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5B2413" w14:textId="77777777" w:rsidR="001C76C1" w:rsidRPr="001C76C1" w:rsidRDefault="001C76C1" w:rsidP="001C76C1">
      <w:pPr>
        <w:overflowPunct w:val="0"/>
        <w:autoSpaceDE w:val="0"/>
        <w:autoSpaceDN w:val="0"/>
        <w:adjustRightInd w:val="0"/>
        <w:spacing w:after="0" w:line="240" w:lineRule="auto"/>
        <w:ind w:firstLine="5812"/>
        <w:jc w:val="center"/>
        <w:rPr>
          <w:rFonts w:ascii="Times New Roman" w:eastAsia="Times New Roman" w:hAnsi="Times New Roman" w:cs="Times New Roman"/>
          <w:sz w:val="28"/>
          <w:szCs w:val="28"/>
          <w:lang w:val="ru-RU" w:eastAsia="zh-CN"/>
        </w:rPr>
      </w:pPr>
      <w:r w:rsidRPr="001C76C1">
        <w:rPr>
          <w:rFonts w:ascii="Times New Roman" w:eastAsia="Times New Roman" w:hAnsi="Times New Roman" w:cs="Times New Roman"/>
          <w:sz w:val="28"/>
          <w:szCs w:val="28"/>
          <w:lang w:val="ru-RU" w:eastAsia="zh-CN"/>
        </w:rPr>
        <w:t>Приложение 1</w:t>
      </w:r>
    </w:p>
    <w:p w14:paraId="3F83C58B" w14:textId="77777777" w:rsidR="001C76C1" w:rsidRPr="001C76C1" w:rsidRDefault="001C76C1" w:rsidP="001C76C1">
      <w:pPr>
        <w:overflowPunct w:val="0"/>
        <w:autoSpaceDE w:val="0"/>
        <w:autoSpaceDN w:val="0"/>
        <w:adjustRightInd w:val="0"/>
        <w:spacing w:after="0" w:line="240" w:lineRule="auto"/>
        <w:ind w:firstLine="5812"/>
        <w:jc w:val="center"/>
        <w:rPr>
          <w:rFonts w:ascii="Times New Roman" w:eastAsia="Times New Roman" w:hAnsi="Times New Roman" w:cs="Times New Roman"/>
          <w:sz w:val="28"/>
          <w:szCs w:val="28"/>
          <w:lang w:val="ru-RU" w:eastAsia="zh-CN"/>
        </w:rPr>
      </w:pPr>
      <w:r w:rsidRPr="001C76C1">
        <w:rPr>
          <w:rFonts w:ascii="Times New Roman" w:eastAsia="Times New Roman" w:hAnsi="Times New Roman" w:cs="Times New Roman"/>
          <w:sz w:val="28"/>
          <w:szCs w:val="28"/>
          <w:lang w:val="ru-RU" w:eastAsia="zh-CN"/>
        </w:rPr>
        <w:t>к Правилам оказания</w:t>
      </w:r>
    </w:p>
    <w:p w14:paraId="3D3E3AC4" w14:textId="77777777" w:rsidR="001C76C1" w:rsidRPr="001C76C1" w:rsidRDefault="001C76C1" w:rsidP="001C76C1">
      <w:pPr>
        <w:overflowPunct w:val="0"/>
        <w:autoSpaceDE w:val="0"/>
        <w:autoSpaceDN w:val="0"/>
        <w:adjustRightInd w:val="0"/>
        <w:spacing w:after="0" w:line="240" w:lineRule="auto"/>
        <w:ind w:firstLine="5812"/>
        <w:jc w:val="center"/>
        <w:rPr>
          <w:rFonts w:ascii="Times New Roman" w:eastAsia="Times New Roman" w:hAnsi="Times New Roman" w:cs="Times New Roman"/>
          <w:sz w:val="28"/>
          <w:szCs w:val="28"/>
          <w:lang w:val="ru-RU" w:eastAsia="zh-CN"/>
        </w:rPr>
      </w:pPr>
      <w:r w:rsidRPr="001C76C1">
        <w:rPr>
          <w:rFonts w:ascii="Times New Roman" w:eastAsia="Times New Roman" w:hAnsi="Times New Roman" w:cs="Times New Roman"/>
          <w:sz w:val="28"/>
          <w:szCs w:val="28"/>
          <w:lang w:val="ru-RU" w:eastAsia="zh-CN"/>
        </w:rPr>
        <w:t>государственной услуги</w:t>
      </w:r>
    </w:p>
    <w:p w14:paraId="17613FCE" w14:textId="38FD3B6A" w:rsidR="001C76C1" w:rsidRPr="001C76C1" w:rsidRDefault="001C76C1" w:rsidP="001C76C1">
      <w:pPr>
        <w:overflowPunct w:val="0"/>
        <w:autoSpaceDE w:val="0"/>
        <w:autoSpaceDN w:val="0"/>
        <w:adjustRightInd w:val="0"/>
        <w:spacing w:after="0" w:line="240" w:lineRule="auto"/>
        <w:ind w:firstLine="5812"/>
        <w:jc w:val="center"/>
        <w:rPr>
          <w:rFonts w:ascii="Times New Roman" w:eastAsia="Times New Roman" w:hAnsi="Times New Roman" w:cs="Times New Roman"/>
          <w:sz w:val="28"/>
          <w:szCs w:val="28"/>
          <w:lang w:val="ru-RU" w:eastAsia="zh-CN"/>
        </w:rPr>
      </w:pPr>
      <w:r>
        <w:rPr>
          <w:rFonts w:ascii="Times New Roman" w:eastAsia="Times New Roman" w:hAnsi="Times New Roman" w:cs="Times New Roman"/>
          <w:sz w:val="28"/>
          <w:szCs w:val="28"/>
          <w:lang w:val="ru-RU" w:eastAsia="zh-CN"/>
        </w:rPr>
        <w:t>«</w:t>
      </w:r>
      <w:r w:rsidRPr="001C76C1">
        <w:rPr>
          <w:rFonts w:ascii="Times New Roman" w:eastAsia="Times New Roman" w:hAnsi="Times New Roman" w:cs="Times New Roman"/>
          <w:sz w:val="28"/>
          <w:szCs w:val="28"/>
          <w:lang w:val="ru-RU" w:eastAsia="zh-CN"/>
        </w:rPr>
        <w:t>Регистрация исполнения</w:t>
      </w:r>
    </w:p>
    <w:p w14:paraId="08D98A12" w14:textId="77777777" w:rsidR="001C76C1" w:rsidRPr="001C76C1" w:rsidRDefault="001C76C1" w:rsidP="001C76C1">
      <w:pPr>
        <w:overflowPunct w:val="0"/>
        <w:autoSpaceDE w:val="0"/>
        <w:autoSpaceDN w:val="0"/>
        <w:adjustRightInd w:val="0"/>
        <w:spacing w:after="0" w:line="240" w:lineRule="auto"/>
        <w:ind w:firstLine="5812"/>
        <w:jc w:val="center"/>
        <w:rPr>
          <w:rFonts w:ascii="Times New Roman" w:eastAsia="Times New Roman" w:hAnsi="Times New Roman" w:cs="Times New Roman"/>
          <w:sz w:val="28"/>
          <w:szCs w:val="28"/>
          <w:lang w:val="ru-RU" w:eastAsia="zh-CN"/>
        </w:rPr>
      </w:pPr>
      <w:r w:rsidRPr="001C76C1">
        <w:rPr>
          <w:rFonts w:ascii="Times New Roman" w:eastAsia="Times New Roman" w:hAnsi="Times New Roman" w:cs="Times New Roman"/>
          <w:sz w:val="28"/>
          <w:szCs w:val="28"/>
          <w:lang w:val="ru-RU" w:eastAsia="zh-CN"/>
        </w:rPr>
        <w:t>обязанности по уплате</w:t>
      </w:r>
    </w:p>
    <w:p w14:paraId="1C928BEA" w14:textId="77777777" w:rsidR="001C76C1" w:rsidRPr="001C76C1" w:rsidRDefault="001C76C1" w:rsidP="001C76C1">
      <w:pPr>
        <w:overflowPunct w:val="0"/>
        <w:autoSpaceDE w:val="0"/>
        <w:autoSpaceDN w:val="0"/>
        <w:adjustRightInd w:val="0"/>
        <w:spacing w:after="0" w:line="240" w:lineRule="auto"/>
        <w:ind w:firstLine="5812"/>
        <w:jc w:val="center"/>
        <w:rPr>
          <w:rFonts w:ascii="Times New Roman" w:eastAsia="Times New Roman" w:hAnsi="Times New Roman" w:cs="Times New Roman"/>
          <w:sz w:val="28"/>
          <w:szCs w:val="28"/>
          <w:lang w:val="ru-RU" w:eastAsia="zh-CN"/>
        </w:rPr>
      </w:pPr>
      <w:r w:rsidRPr="001C76C1">
        <w:rPr>
          <w:rFonts w:ascii="Times New Roman" w:eastAsia="Times New Roman" w:hAnsi="Times New Roman" w:cs="Times New Roman"/>
          <w:sz w:val="28"/>
          <w:szCs w:val="28"/>
          <w:lang w:val="ru-RU" w:eastAsia="zh-CN"/>
        </w:rPr>
        <w:t>таможенных пошлин, налогов,</w:t>
      </w:r>
    </w:p>
    <w:p w14:paraId="3D0E4C67" w14:textId="77777777" w:rsidR="001C76C1" w:rsidRPr="001C76C1" w:rsidRDefault="001C76C1" w:rsidP="001C76C1">
      <w:pPr>
        <w:overflowPunct w:val="0"/>
        <w:autoSpaceDE w:val="0"/>
        <w:autoSpaceDN w:val="0"/>
        <w:adjustRightInd w:val="0"/>
        <w:spacing w:after="0" w:line="240" w:lineRule="auto"/>
        <w:ind w:firstLine="5812"/>
        <w:jc w:val="center"/>
        <w:rPr>
          <w:rFonts w:ascii="Times New Roman" w:eastAsia="Times New Roman" w:hAnsi="Times New Roman" w:cs="Times New Roman"/>
          <w:sz w:val="28"/>
          <w:szCs w:val="28"/>
          <w:lang w:val="ru-RU" w:eastAsia="zh-CN"/>
        </w:rPr>
      </w:pPr>
      <w:r w:rsidRPr="001C76C1">
        <w:rPr>
          <w:rFonts w:ascii="Times New Roman" w:eastAsia="Times New Roman" w:hAnsi="Times New Roman" w:cs="Times New Roman"/>
          <w:sz w:val="28"/>
          <w:szCs w:val="28"/>
          <w:lang w:val="ru-RU" w:eastAsia="zh-CN"/>
        </w:rPr>
        <w:t>специальных, антидемпинговых,</w:t>
      </w:r>
    </w:p>
    <w:p w14:paraId="6895CE54" w14:textId="77777777" w:rsidR="001C76C1" w:rsidRPr="001C76C1" w:rsidRDefault="001C76C1" w:rsidP="001C76C1">
      <w:pPr>
        <w:overflowPunct w:val="0"/>
        <w:autoSpaceDE w:val="0"/>
        <w:autoSpaceDN w:val="0"/>
        <w:adjustRightInd w:val="0"/>
        <w:spacing w:after="0" w:line="240" w:lineRule="auto"/>
        <w:ind w:firstLine="5812"/>
        <w:jc w:val="center"/>
        <w:rPr>
          <w:rFonts w:ascii="Times New Roman" w:eastAsia="Times New Roman" w:hAnsi="Times New Roman" w:cs="Times New Roman"/>
          <w:sz w:val="28"/>
          <w:szCs w:val="28"/>
          <w:lang w:val="ru-RU" w:eastAsia="zh-CN"/>
        </w:rPr>
      </w:pPr>
      <w:r w:rsidRPr="001C76C1">
        <w:rPr>
          <w:rFonts w:ascii="Times New Roman" w:eastAsia="Times New Roman" w:hAnsi="Times New Roman" w:cs="Times New Roman"/>
          <w:sz w:val="28"/>
          <w:szCs w:val="28"/>
          <w:lang w:val="ru-RU" w:eastAsia="zh-CN"/>
        </w:rPr>
        <w:t>компенсационных пошлин,</w:t>
      </w:r>
    </w:p>
    <w:p w14:paraId="56194E39" w14:textId="77777777" w:rsidR="001C76C1" w:rsidRPr="001C76C1" w:rsidRDefault="001C76C1" w:rsidP="001C76C1">
      <w:pPr>
        <w:overflowPunct w:val="0"/>
        <w:autoSpaceDE w:val="0"/>
        <w:autoSpaceDN w:val="0"/>
        <w:adjustRightInd w:val="0"/>
        <w:spacing w:after="0" w:line="240" w:lineRule="auto"/>
        <w:ind w:firstLine="5812"/>
        <w:jc w:val="center"/>
        <w:rPr>
          <w:rFonts w:ascii="Times New Roman" w:eastAsia="Times New Roman" w:hAnsi="Times New Roman" w:cs="Times New Roman"/>
          <w:sz w:val="28"/>
          <w:szCs w:val="28"/>
          <w:lang w:val="ru-RU" w:eastAsia="zh-CN"/>
        </w:rPr>
      </w:pPr>
      <w:r w:rsidRPr="001C76C1">
        <w:rPr>
          <w:rFonts w:ascii="Times New Roman" w:eastAsia="Times New Roman" w:hAnsi="Times New Roman" w:cs="Times New Roman"/>
          <w:sz w:val="28"/>
          <w:szCs w:val="28"/>
          <w:lang w:val="ru-RU" w:eastAsia="zh-CN"/>
        </w:rPr>
        <w:t>а также обеспечения исполнения</w:t>
      </w:r>
    </w:p>
    <w:p w14:paraId="23DAB527" w14:textId="77777777" w:rsidR="001C76C1" w:rsidRPr="001C76C1" w:rsidRDefault="001C76C1" w:rsidP="001C76C1">
      <w:pPr>
        <w:overflowPunct w:val="0"/>
        <w:autoSpaceDE w:val="0"/>
        <w:autoSpaceDN w:val="0"/>
        <w:adjustRightInd w:val="0"/>
        <w:spacing w:after="0" w:line="240" w:lineRule="auto"/>
        <w:ind w:firstLine="5812"/>
        <w:jc w:val="center"/>
        <w:rPr>
          <w:rFonts w:ascii="Times New Roman" w:eastAsia="Times New Roman" w:hAnsi="Times New Roman" w:cs="Times New Roman"/>
          <w:sz w:val="28"/>
          <w:szCs w:val="28"/>
          <w:lang w:val="ru-RU" w:eastAsia="zh-CN"/>
        </w:rPr>
      </w:pPr>
      <w:r w:rsidRPr="001C76C1">
        <w:rPr>
          <w:rFonts w:ascii="Times New Roman" w:eastAsia="Times New Roman" w:hAnsi="Times New Roman" w:cs="Times New Roman"/>
          <w:sz w:val="28"/>
          <w:szCs w:val="28"/>
          <w:lang w:val="ru-RU" w:eastAsia="zh-CN"/>
        </w:rPr>
        <w:t>обязанностей юридического</w:t>
      </w:r>
    </w:p>
    <w:p w14:paraId="186467D8" w14:textId="77777777" w:rsidR="001C76C1" w:rsidRPr="001C76C1" w:rsidRDefault="001C76C1" w:rsidP="001C76C1">
      <w:pPr>
        <w:overflowPunct w:val="0"/>
        <w:autoSpaceDE w:val="0"/>
        <w:autoSpaceDN w:val="0"/>
        <w:adjustRightInd w:val="0"/>
        <w:spacing w:after="0" w:line="240" w:lineRule="auto"/>
        <w:ind w:firstLine="5812"/>
        <w:jc w:val="center"/>
        <w:rPr>
          <w:rFonts w:ascii="Times New Roman" w:eastAsia="Times New Roman" w:hAnsi="Times New Roman" w:cs="Times New Roman"/>
          <w:sz w:val="28"/>
          <w:szCs w:val="28"/>
          <w:lang w:val="ru-RU" w:eastAsia="zh-CN"/>
        </w:rPr>
      </w:pPr>
      <w:bookmarkStart w:id="0" w:name="_GoBack"/>
      <w:bookmarkEnd w:id="0"/>
      <w:r w:rsidRPr="001C76C1">
        <w:rPr>
          <w:rFonts w:ascii="Times New Roman" w:eastAsia="Times New Roman" w:hAnsi="Times New Roman" w:cs="Times New Roman"/>
          <w:sz w:val="28"/>
          <w:szCs w:val="28"/>
          <w:lang w:val="ru-RU" w:eastAsia="zh-CN"/>
        </w:rPr>
        <w:t>лица, осуществляющего</w:t>
      </w:r>
    </w:p>
    <w:p w14:paraId="5EF098AB" w14:textId="77777777" w:rsidR="001C76C1" w:rsidRPr="001C76C1" w:rsidRDefault="001C76C1" w:rsidP="001C76C1">
      <w:pPr>
        <w:overflowPunct w:val="0"/>
        <w:autoSpaceDE w:val="0"/>
        <w:autoSpaceDN w:val="0"/>
        <w:adjustRightInd w:val="0"/>
        <w:spacing w:after="0" w:line="240" w:lineRule="auto"/>
        <w:ind w:firstLine="5812"/>
        <w:jc w:val="center"/>
        <w:rPr>
          <w:rFonts w:ascii="Times New Roman" w:eastAsia="Times New Roman" w:hAnsi="Times New Roman" w:cs="Times New Roman"/>
          <w:sz w:val="28"/>
          <w:szCs w:val="28"/>
          <w:lang w:val="ru-RU" w:eastAsia="zh-CN"/>
        </w:rPr>
      </w:pPr>
      <w:r w:rsidRPr="001C76C1">
        <w:rPr>
          <w:rFonts w:ascii="Times New Roman" w:eastAsia="Times New Roman" w:hAnsi="Times New Roman" w:cs="Times New Roman"/>
          <w:sz w:val="28"/>
          <w:szCs w:val="28"/>
          <w:lang w:val="ru-RU" w:eastAsia="zh-CN"/>
        </w:rPr>
        <w:t>деятельность в сфере</w:t>
      </w:r>
    </w:p>
    <w:p w14:paraId="4F1DB1BC" w14:textId="77777777" w:rsidR="001C76C1" w:rsidRPr="001C76C1" w:rsidRDefault="001C76C1" w:rsidP="001C76C1">
      <w:pPr>
        <w:overflowPunct w:val="0"/>
        <w:autoSpaceDE w:val="0"/>
        <w:autoSpaceDN w:val="0"/>
        <w:adjustRightInd w:val="0"/>
        <w:spacing w:after="0" w:line="240" w:lineRule="auto"/>
        <w:ind w:firstLine="5812"/>
        <w:jc w:val="center"/>
        <w:rPr>
          <w:rFonts w:ascii="Times New Roman" w:eastAsia="Times New Roman" w:hAnsi="Times New Roman" w:cs="Times New Roman"/>
          <w:sz w:val="28"/>
          <w:szCs w:val="28"/>
          <w:lang w:val="ru-RU" w:eastAsia="zh-CN"/>
        </w:rPr>
      </w:pPr>
      <w:r w:rsidRPr="001C76C1">
        <w:rPr>
          <w:rFonts w:ascii="Times New Roman" w:eastAsia="Times New Roman" w:hAnsi="Times New Roman" w:cs="Times New Roman"/>
          <w:sz w:val="28"/>
          <w:szCs w:val="28"/>
          <w:lang w:val="ru-RU" w:eastAsia="zh-CN"/>
        </w:rPr>
        <w:t>таможенного дела,</w:t>
      </w:r>
    </w:p>
    <w:p w14:paraId="41385C6D" w14:textId="77777777" w:rsidR="001C76C1" w:rsidRPr="001C76C1" w:rsidRDefault="001C76C1" w:rsidP="001C76C1">
      <w:pPr>
        <w:overflowPunct w:val="0"/>
        <w:autoSpaceDE w:val="0"/>
        <w:autoSpaceDN w:val="0"/>
        <w:adjustRightInd w:val="0"/>
        <w:spacing w:after="0" w:line="240" w:lineRule="auto"/>
        <w:ind w:firstLine="5812"/>
        <w:jc w:val="center"/>
        <w:rPr>
          <w:rFonts w:ascii="Times New Roman" w:eastAsia="Times New Roman" w:hAnsi="Times New Roman" w:cs="Times New Roman"/>
          <w:sz w:val="28"/>
          <w:szCs w:val="28"/>
          <w:lang w:val="ru-RU" w:eastAsia="zh-CN"/>
        </w:rPr>
      </w:pPr>
      <w:r w:rsidRPr="001C76C1">
        <w:rPr>
          <w:rFonts w:ascii="Times New Roman" w:eastAsia="Times New Roman" w:hAnsi="Times New Roman" w:cs="Times New Roman"/>
          <w:sz w:val="28"/>
          <w:szCs w:val="28"/>
          <w:lang w:val="ru-RU" w:eastAsia="zh-CN"/>
        </w:rPr>
        <w:t>и (или) уполномоченного</w:t>
      </w:r>
    </w:p>
    <w:p w14:paraId="4BAA1DC9" w14:textId="0EBC4F57" w:rsidR="00A21C54" w:rsidRPr="00A21C54" w:rsidRDefault="001C76C1" w:rsidP="001C76C1">
      <w:pPr>
        <w:overflowPunct w:val="0"/>
        <w:autoSpaceDE w:val="0"/>
        <w:autoSpaceDN w:val="0"/>
        <w:adjustRightInd w:val="0"/>
        <w:spacing w:after="0" w:line="240" w:lineRule="auto"/>
        <w:ind w:firstLine="5812"/>
        <w:jc w:val="center"/>
        <w:rPr>
          <w:rFonts w:ascii="Times New Roman" w:eastAsia="Times New Roman" w:hAnsi="Times New Roman" w:cs="Times New Roman"/>
          <w:sz w:val="28"/>
          <w:szCs w:val="28"/>
          <w:lang w:val="ru-RU" w:eastAsia="zh-CN"/>
        </w:rPr>
      </w:pPr>
      <w:r w:rsidRPr="001C76C1">
        <w:rPr>
          <w:rFonts w:ascii="Times New Roman" w:eastAsia="Times New Roman" w:hAnsi="Times New Roman" w:cs="Times New Roman"/>
          <w:sz w:val="28"/>
          <w:szCs w:val="28"/>
          <w:lang w:val="ru-RU" w:eastAsia="zh-CN"/>
        </w:rPr>
        <w:t>экономического оператора</w:t>
      </w:r>
      <w:r>
        <w:rPr>
          <w:rFonts w:ascii="Times New Roman" w:eastAsia="Times New Roman" w:hAnsi="Times New Roman" w:cs="Times New Roman"/>
          <w:sz w:val="28"/>
          <w:szCs w:val="28"/>
          <w:lang w:val="ru-RU" w:eastAsia="zh-CN"/>
        </w:rPr>
        <w:t>»</w:t>
      </w:r>
    </w:p>
    <w:p w14:paraId="58458946" w14:textId="766A36F5" w:rsidR="00A21C54" w:rsidRDefault="00A21C54" w:rsidP="00A21C54">
      <w:pPr>
        <w:overflowPunct w:val="0"/>
        <w:autoSpaceDE w:val="0"/>
        <w:autoSpaceDN w:val="0"/>
        <w:adjustRightInd w:val="0"/>
        <w:spacing w:after="0" w:line="240" w:lineRule="auto"/>
        <w:ind w:firstLine="709"/>
        <w:jc w:val="center"/>
        <w:rPr>
          <w:rFonts w:ascii="Times New Roman" w:eastAsia="Times New Roman" w:hAnsi="Times New Roman" w:cs="Times New Roman"/>
          <w:sz w:val="28"/>
          <w:szCs w:val="28"/>
          <w:lang w:val="ru-RU" w:eastAsia="zh-CN"/>
        </w:rPr>
      </w:pPr>
    </w:p>
    <w:p w14:paraId="63CB4FF6" w14:textId="0DB98823" w:rsidR="001C76C1" w:rsidRDefault="001C76C1" w:rsidP="00A21C54">
      <w:pPr>
        <w:overflowPunct w:val="0"/>
        <w:autoSpaceDE w:val="0"/>
        <w:autoSpaceDN w:val="0"/>
        <w:adjustRightInd w:val="0"/>
        <w:spacing w:after="0" w:line="240" w:lineRule="auto"/>
        <w:ind w:firstLine="709"/>
        <w:jc w:val="center"/>
        <w:rPr>
          <w:rFonts w:ascii="Times New Roman" w:eastAsia="Times New Roman" w:hAnsi="Times New Roman" w:cs="Times New Roman"/>
          <w:sz w:val="28"/>
          <w:szCs w:val="28"/>
          <w:lang w:val="ru-RU" w:eastAsia="zh-CN"/>
        </w:rPr>
      </w:pPr>
    </w:p>
    <w:tbl>
      <w:tblPr>
        <w:tblStyle w:val="af"/>
        <w:tblW w:w="0" w:type="auto"/>
        <w:tblLook w:val="04A0" w:firstRow="1" w:lastRow="0" w:firstColumn="1" w:lastColumn="0" w:noHBand="0" w:noVBand="1"/>
      </w:tblPr>
      <w:tblGrid>
        <w:gridCol w:w="496"/>
        <w:gridCol w:w="3008"/>
        <w:gridCol w:w="6457"/>
      </w:tblGrid>
      <w:tr w:rsidR="00F85418" w:rsidRPr="000169B4" w14:paraId="6945C0AF" w14:textId="77777777" w:rsidTr="00F85418">
        <w:trPr>
          <w:trHeight w:val="1275"/>
        </w:trPr>
        <w:tc>
          <w:tcPr>
            <w:tcW w:w="14580" w:type="dxa"/>
            <w:gridSpan w:val="3"/>
            <w:hideMark/>
          </w:tcPr>
          <w:p w14:paraId="2AA72511" w14:textId="30AA49A0" w:rsidR="00F85418" w:rsidRPr="00F85418" w:rsidRDefault="00F85418" w:rsidP="00F85418">
            <w:pPr>
              <w:overflowPunct w:val="0"/>
              <w:autoSpaceDE w:val="0"/>
              <w:autoSpaceDN w:val="0"/>
              <w:adjustRightInd w:val="0"/>
              <w:ind w:firstLine="22"/>
              <w:jc w:val="center"/>
              <w:rPr>
                <w:rFonts w:ascii="Times New Roman" w:eastAsia="Times New Roman" w:hAnsi="Times New Roman" w:cs="Times New Roman"/>
                <w:sz w:val="28"/>
                <w:szCs w:val="28"/>
                <w:lang w:val="ru-RU" w:eastAsia="zh-CN"/>
              </w:rPr>
            </w:pPr>
            <w:r w:rsidRPr="00F85418">
              <w:rPr>
                <w:rFonts w:ascii="Times New Roman" w:eastAsia="Times New Roman" w:hAnsi="Times New Roman" w:cs="Times New Roman"/>
                <w:sz w:val="28"/>
                <w:szCs w:val="28"/>
                <w:lang w:val="ru-RU" w:eastAsia="zh-CN"/>
              </w:rPr>
              <w:t>Перечень основных требований к о</w:t>
            </w:r>
            <w:r>
              <w:rPr>
                <w:rFonts w:ascii="Times New Roman" w:eastAsia="Times New Roman" w:hAnsi="Times New Roman" w:cs="Times New Roman"/>
                <w:sz w:val="28"/>
                <w:szCs w:val="28"/>
                <w:lang w:val="ru-RU" w:eastAsia="zh-CN"/>
              </w:rPr>
              <w:t>казанию государственной услуги «</w:t>
            </w:r>
            <w:r w:rsidRPr="00F85418">
              <w:rPr>
                <w:rFonts w:ascii="Times New Roman" w:eastAsia="Times New Roman" w:hAnsi="Times New Roman" w:cs="Times New Roman"/>
                <w:sz w:val="28"/>
                <w:szCs w:val="28"/>
                <w:lang w:val="ru-RU" w:eastAsia="zh-CN"/>
              </w:rPr>
              <w:t>Регистрация исполнения обязанности по уплате таможенных пошлин, налогов, специальных, антидемпинговых, компенсационных пошлин, а также обеспечение исполнения обязанностей юридического лица, осуществляющего деятельность в сфере таможенного дела, и (или) уполномоченного экономического оператора</w:t>
            </w:r>
            <w:r>
              <w:rPr>
                <w:rFonts w:ascii="Times New Roman" w:eastAsia="Times New Roman" w:hAnsi="Times New Roman" w:cs="Times New Roman"/>
                <w:sz w:val="28"/>
                <w:szCs w:val="28"/>
                <w:lang w:val="ru-RU" w:eastAsia="zh-CN"/>
              </w:rPr>
              <w:t>»</w:t>
            </w:r>
          </w:p>
        </w:tc>
      </w:tr>
      <w:tr w:rsidR="00F85418" w:rsidRPr="000169B4" w14:paraId="3720C101" w14:textId="77777777" w:rsidTr="00F85418">
        <w:trPr>
          <w:trHeight w:val="510"/>
        </w:trPr>
        <w:tc>
          <w:tcPr>
            <w:tcW w:w="320" w:type="dxa"/>
            <w:hideMark/>
          </w:tcPr>
          <w:p w14:paraId="33FDECAA" w14:textId="77777777" w:rsidR="00F85418" w:rsidRPr="00F85418" w:rsidRDefault="00F85418" w:rsidP="00DE0732">
            <w:pPr>
              <w:overflowPunct w:val="0"/>
              <w:autoSpaceDE w:val="0"/>
              <w:autoSpaceDN w:val="0"/>
              <w:adjustRightInd w:val="0"/>
              <w:jc w:val="both"/>
              <w:rPr>
                <w:rFonts w:ascii="Times New Roman" w:eastAsia="Times New Roman" w:hAnsi="Times New Roman" w:cs="Times New Roman"/>
                <w:sz w:val="28"/>
                <w:szCs w:val="28"/>
                <w:lang w:eastAsia="zh-CN"/>
              </w:rPr>
            </w:pPr>
            <w:r w:rsidRPr="00F85418">
              <w:rPr>
                <w:rFonts w:ascii="Times New Roman" w:eastAsia="Times New Roman" w:hAnsi="Times New Roman" w:cs="Times New Roman"/>
                <w:sz w:val="28"/>
                <w:szCs w:val="28"/>
                <w:lang w:eastAsia="zh-CN"/>
              </w:rPr>
              <w:t>1</w:t>
            </w:r>
          </w:p>
        </w:tc>
        <w:tc>
          <w:tcPr>
            <w:tcW w:w="3840" w:type="dxa"/>
            <w:hideMark/>
          </w:tcPr>
          <w:p w14:paraId="2F6D0F99" w14:textId="77777777" w:rsidR="00F85418" w:rsidRPr="00F85418" w:rsidRDefault="00F85418" w:rsidP="00DE0732">
            <w:pPr>
              <w:overflowPunct w:val="0"/>
              <w:autoSpaceDE w:val="0"/>
              <w:autoSpaceDN w:val="0"/>
              <w:adjustRightInd w:val="0"/>
              <w:jc w:val="both"/>
              <w:rPr>
                <w:rFonts w:ascii="Times New Roman" w:eastAsia="Times New Roman" w:hAnsi="Times New Roman" w:cs="Times New Roman"/>
                <w:sz w:val="28"/>
                <w:szCs w:val="28"/>
                <w:lang w:eastAsia="zh-CN"/>
              </w:rPr>
            </w:pPr>
            <w:proofErr w:type="spellStart"/>
            <w:r w:rsidRPr="00F85418">
              <w:rPr>
                <w:rFonts w:ascii="Times New Roman" w:eastAsia="Times New Roman" w:hAnsi="Times New Roman" w:cs="Times New Roman"/>
                <w:sz w:val="28"/>
                <w:szCs w:val="28"/>
                <w:lang w:eastAsia="zh-CN"/>
              </w:rPr>
              <w:t>Наименование</w:t>
            </w:r>
            <w:proofErr w:type="spellEnd"/>
            <w:r w:rsidRPr="00F85418">
              <w:rPr>
                <w:rFonts w:ascii="Times New Roman" w:eastAsia="Times New Roman" w:hAnsi="Times New Roman" w:cs="Times New Roman"/>
                <w:sz w:val="28"/>
                <w:szCs w:val="28"/>
                <w:lang w:eastAsia="zh-CN"/>
              </w:rPr>
              <w:t xml:space="preserve"> </w:t>
            </w:r>
            <w:proofErr w:type="spellStart"/>
            <w:r w:rsidRPr="00F85418">
              <w:rPr>
                <w:rFonts w:ascii="Times New Roman" w:eastAsia="Times New Roman" w:hAnsi="Times New Roman" w:cs="Times New Roman"/>
                <w:sz w:val="28"/>
                <w:szCs w:val="28"/>
                <w:lang w:eastAsia="zh-CN"/>
              </w:rPr>
              <w:t>услугодателя</w:t>
            </w:r>
            <w:proofErr w:type="spellEnd"/>
          </w:p>
        </w:tc>
        <w:tc>
          <w:tcPr>
            <w:tcW w:w="10420" w:type="dxa"/>
            <w:hideMark/>
          </w:tcPr>
          <w:p w14:paraId="05FC3242" w14:textId="630FF119" w:rsidR="00F85418" w:rsidRPr="00F85418" w:rsidRDefault="00F85418" w:rsidP="007750C1">
            <w:pPr>
              <w:overflowPunct w:val="0"/>
              <w:autoSpaceDE w:val="0"/>
              <w:autoSpaceDN w:val="0"/>
              <w:adjustRightInd w:val="0"/>
              <w:jc w:val="both"/>
              <w:rPr>
                <w:rFonts w:ascii="Times New Roman" w:eastAsia="Times New Roman" w:hAnsi="Times New Roman" w:cs="Times New Roman"/>
                <w:sz w:val="28"/>
                <w:szCs w:val="28"/>
                <w:lang w:val="ru-RU" w:eastAsia="zh-CN"/>
              </w:rPr>
            </w:pPr>
            <w:r w:rsidRPr="00F85418">
              <w:rPr>
                <w:rFonts w:ascii="Times New Roman" w:eastAsia="Times New Roman" w:hAnsi="Times New Roman" w:cs="Times New Roman"/>
                <w:sz w:val="28"/>
                <w:szCs w:val="28"/>
                <w:lang w:val="ru-RU" w:eastAsia="zh-CN"/>
              </w:rPr>
              <w:t xml:space="preserve">Комитет государственных доходов Министерства финансов Республики Казахстан (далее – Комитет), территориальными органами Комитета по </w:t>
            </w:r>
            <w:r w:rsidR="007750C1" w:rsidRPr="007750C1">
              <w:rPr>
                <w:rFonts w:ascii="Times New Roman" w:eastAsia="Times New Roman" w:hAnsi="Times New Roman" w:cs="Times New Roman"/>
                <w:sz w:val="28"/>
                <w:szCs w:val="28"/>
                <w:lang w:val="ru-RU" w:eastAsia="zh-CN"/>
              </w:rPr>
              <w:t>столице, областям, городам республиканского значения</w:t>
            </w:r>
            <w:r w:rsidRPr="00F85418">
              <w:rPr>
                <w:rFonts w:ascii="Times New Roman" w:eastAsia="Times New Roman" w:hAnsi="Times New Roman" w:cs="Times New Roman"/>
                <w:sz w:val="28"/>
                <w:szCs w:val="28"/>
                <w:lang w:val="ru-RU" w:eastAsia="zh-CN"/>
              </w:rPr>
              <w:t xml:space="preserve"> (далее – </w:t>
            </w:r>
            <w:proofErr w:type="spellStart"/>
            <w:r w:rsidRPr="00F85418">
              <w:rPr>
                <w:rFonts w:ascii="Times New Roman" w:eastAsia="Times New Roman" w:hAnsi="Times New Roman" w:cs="Times New Roman"/>
                <w:sz w:val="28"/>
                <w:szCs w:val="28"/>
                <w:lang w:val="ru-RU" w:eastAsia="zh-CN"/>
              </w:rPr>
              <w:t>услугодатель</w:t>
            </w:r>
            <w:proofErr w:type="spellEnd"/>
            <w:r w:rsidRPr="00F85418">
              <w:rPr>
                <w:rFonts w:ascii="Times New Roman" w:eastAsia="Times New Roman" w:hAnsi="Times New Roman" w:cs="Times New Roman"/>
                <w:sz w:val="28"/>
                <w:szCs w:val="28"/>
                <w:lang w:val="ru-RU" w:eastAsia="zh-CN"/>
              </w:rPr>
              <w:t>)</w:t>
            </w:r>
          </w:p>
        </w:tc>
      </w:tr>
      <w:tr w:rsidR="00F85418" w:rsidRPr="000169B4" w14:paraId="70A5BE0E" w14:textId="77777777" w:rsidTr="00F85418">
        <w:trPr>
          <w:trHeight w:val="510"/>
        </w:trPr>
        <w:tc>
          <w:tcPr>
            <w:tcW w:w="320" w:type="dxa"/>
            <w:hideMark/>
          </w:tcPr>
          <w:p w14:paraId="7E991196" w14:textId="77777777" w:rsidR="00F85418" w:rsidRPr="00F85418" w:rsidRDefault="00F85418" w:rsidP="00DE0732">
            <w:pPr>
              <w:overflowPunct w:val="0"/>
              <w:autoSpaceDE w:val="0"/>
              <w:autoSpaceDN w:val="0"/>
              <w:adjustRightInd w:val="0"/>
              <w:jc w:val="both"/>
              <w:rPr>
                <w:rFonts w:ascii="Times New Roman" w:eastAsia="Times New Roman" w:hAnsi="Times New Roman" w:cs="Times New Roman"/>
                <w:sz w:val="28"/>
                <w:szCs w:val="28"/>
                <w:lang w:eastAsia="zh-CN"/>
              </w:rPr>
            </w:pPr>
            <w:r w:rsidRPr="00F85418">
              <w:rPr>
                <w:rFonts w:ascii="Times New Roman" w:eastAsia="Times New Roman" w:hAnsi="Times New Roman" w:cs="Times New Roman"/>
                <w:sz w:val="28"/>
                <w:szCs w:val="28"/>
                <w:lang w:eastAsia="zh-CN"/>
              </w:rPr>
              <w:t>2</w:t>
            </w:r>
          </w:p>
        </w:tc>
        <w:tc>
          <w:tcPr>
            <w:tcW w:w="3840" w:type="dxa"/>
            <w:hideMark/>
          </w:tcPr>
          <w:p w14:paraId="5144999B" w14:textId="77777777" w:rsidR="00F85418" w:rsidRPr="00F85418" w:rsidRDefault="00F85418" w:rsidP="00DE0732">
            <w:pPr>
              <w:overflowPunct w:val="0"/>
              <w:autoSpaceDE w:val="0"/>
              <w:autoSpaceDN w:val="0"/>
              <w:adjustRightInd w:val="0"/>
              <w:jc w:val="both"/>
              <w:rPr>
                <w:rFonts w:ascii="Times New Roman" w:eastAsia="Times New Roman" w:hAnsi="Times New Roman" w:cs="Times New Roman"/>
                <w:sz w:val="28"/>
                <w:szCs w:val="28"/>
                <w:lang w:eastAsia="zh-CN"/>
              </w:rPr>
            </w:pPr>
            <w:proofErr w:type="spellStart"/>
            <w:r w:rsidRPr="00F85418">
              <w:rPr>
                <w:rFonts w:ascii="Times New Roman" w:eastAsia="Times New Roman" w:hAnsi="Times New Roman" w:cs="Times New Roman"/>
                <w:sz w:val="28"/>
                <w:szCs w:val="28"/>
                <w:lang w:eastAsia="zh-CN"/>
              </w:rPr>
              <w:t>Способы</w:t>
            </w:r>
            <w:proofErr w:type="spellEnd"/>
            <w:r w:rsidRPr="00F85418">
              <w:rPr>
                <w:rFonts w:ascii="Times New Roman" w:eastAsia="Times New Roman" w:hAnsi="Times New Roman" w:cs="Times New Roman"/>
                <w:sz w:val="28"/>
                <w:szCs w:val="28"/>
                <w:lang w:eastAsia="zh-CN"/>
              </w:rPr>
              <w:t xml:space="preserve"> </w:t>
            </w:r>
            <w:proofErr w:type="spellStart"/>
            <w:r w:rsidRPr="00F85418">
              <w:rPr>
                <w:rFonts w:ascii="Times New Roman" w:eastAsia="Times New Roman" w:hAnsi="Times New Roman" w:cs="Times New Roman"/>
                <w:sz w:val="28"/>
                <w:szCs w:val="28"/>
                <w:lang w:eastAsia="zh-CN"/>
              </w:rPr>
              <w:t>предоставления</w:t>
            </w:r>
            <w:proofErr w:type="spellEnd"/>
            <w:r w:rsidRPr="00F85418">
              <w:rPr>
                <w:rFonts w:ascii="Times New Roman" w:eastAsia="Times New Roman" w:hAnsi="Times New Roman" w:cs="Times New Roman"/>
                <w:sz w:val="28"/>
                <w:szCs w:val="28"/>
                <w:lang w:eastAsia="zh-CN"/>
              </w:rPr>
              <w:t xml:space="preserve"> </w:t>
            </w:r>
            <w:proofErr w:type="spellStart"/>
            <w:r w:rsidRPr="00F85418">
              <w:rPr>
                <w:rFonts w:ascii="Times New Roman" w:eastAsia="Times New Roman" w:hAnsi="Times New Roman" w:cs="Times New Roman"/>
                <w:sz w:val="28"/>
                <w:szCs w:val="28"/>
                <w:lang w:eastAsia="zh-CN"/>
              </w:rPr>
              <w:t>государственной</w:t>
            </w:r>
            <w:proofErr w:type="spellEnd"/>
            <w:r w:rsidRPr="00F85418">
              <w:rPr>
                <w:rFonts w:ascii="Times New Roman" w:eastAsia="Times New Roman" w:hAnsi="Times New Roman" w:cs="Times New Roman"/>
                <w:sz w:val="28"/>
                <w:szCs w:val="28"/>
                <w:lang w:eastAsia="zh-CN"/>
              </w:rPr>
              <w:t xml:space="preserve"> </w:t>
            </w:r>
            <w:proofErr w:type="spellStart"/>
            <w:r w:rsidRPr="00F85418">
              <w:rPr>
                <w:rFonts w:ascii="Times New Roman" w:eastAsia="Times New Roman" w:hAnsi="Times New Roman" w:cs="Times New Roman"/>
                <w:sz w:val="28"/>
                <w:szCs w:val="28"/>
                <w:lang w:eastAsia="zh-CN"/>
              </w:rPr>
              <w:t>услуги</w:t>
            </w:r>
            <w:proofErr w:type="spellEnd"/>
          </w:p>
        </w:tc>
        <w:tc>
          <w:tcPr>
            <w:tcW w:w="10420" w:type="dxa"/>
            <w:hideMark/>
          </w:tcPr>
          <w:p w14:paraId="4FC5C1B9" w14:textId="77777777" w:rsidR="00F85418" w:rsidRPr="00F85418" w:rsidRDefault="00F85418" w:rsidP="0090124F">
            <w:pPr>
              <w:tabs>
                <w:tab w:val="left" w:pos="1348"/>
              </w:tabs>
              <w:overflowPunct w:val="0"/>
              <w:autoSpaceDE w:val="0"/>
              <w:autoSpaceDN w:val="0"/>
              <w:adjustRightInd w:val="0"/>
              <w:jc w:val="both"/>
              <w:rPr>
                <w:rFonts w:ascii="Times New Roman" w:eastAsia="Times New Roman" w:hAnsi="Times New Roman" w:cs="Times New Roman"/>
                <w:sz w:val="28"/>
                <w:szCs w:val="28"/>
                <w:lang w:val="ru-RU" w:eastAsia="zh-CN"/>
              </w:rPr>
            </w:pPr>
            <w:r w:rsidRPr="00F85418">
              <w:rPr>
                <w:rFonts w:ascii="Times New Roman" w:eastAsia="Times New Roman" w:hAnsi="Times New Roman" w:cs="Times New Roman"/>
                <w:sz w:val="28"/>
                <w:szCs w:val="28"/>
                <w:lang w:val="ru-RU" w:eastAsia="zh-CN"/>
              </w:rPr>
              <w:t xml:space="preserve">1) через </w:t>
            </w:r>
            <w:proofErr w:type="spellStart"/>
            <w:r w:rsidRPr="00F85418">
              <w:rPr>
                <w:rFonts w:ascii="Times New Roman" w:eastAsia="Times New Roman" w:hAnsi="Times New Roman" w:cs="Times New Roman"/>
                <w:sz w:val="28"/>
                <w:szCs w:val="28"/>
                <w:lang w:val="ru-RU" w:eastAsia="zh-CN"/>
              </w:rPr>
              <w:t>услугодателя</w:t>
            </w:r>
            <w:proofErr w:type="spellEnd"/>
            <w:r w:rsidRPr="00F85418">
              <w:rPr>
                <w:rFonts w:ascii="Times New Roman" w:eastAsia="Times New Roman" w:hAnsi="Times New Roman" w:cs="Times New Roman"/>
                <w:sz w:val="28"/>
                <w:szCs w:val="28"/>
                <w:lang w:val="ru-RU" w:eastAsia="zh-CN"/>
              </w:rPr>
              <w:t>;</w:t>
            </w:r>
            <w:r w:rsidRPr="00F85418">
              <w:rPr>
                <w:rFonts w:ascii="Times New Roman" w:eastAsia="Times New Roman" w:hAnsi="Times New Roman" w:cs="Times New Roman"/>
                <w:sz w:val="28"/>
                <w:szCs w:val="28"/>
                <w:lang w:val="ru-RU" w:eastAsia="zh-CN"/>
              </w:rPr>
              <w:br/>
              <w:t xml:space="preserve">2) посредством веб-портала "электронного правительства" </w:t>
            </w:r>
            <w:r w:rsidRPr="00F85418">
              <w:rPr>
                <w:rFonts w:ascii="Times New Roman" w:eastAsia="Times New Roman" w:hAnsi="Times New Roman" w:cs="Times New Roman"/>
                <w:sz w:val="28"/>
                <w:szCs w:val="28"/>
                <w:lang w:eastAsia="zh-CN"/>
              </w:rPr>
              <w:t>www</w:t>
            </w:r>
            <w:r w:rsidRPr="00F85418">
              <w:rPr>
                <w:rFonts w:ascii="Times New Roman" w:eastAsia="Times New Roman" w:hAnsi="Times New Roman" w:cs="Times New Roman"/>
                <w:sz w:val="28"/>
                <w:szCs w:val="28"/>
                <w:lang w:val="ru-RU" w:eastAsia="zh-CN"/>
              </w:rPr>
              <w:t>.</w:t>
            </w:r>
            <w:proofErr w:type="spellStart"/>
            <w:r w:rsidRPr="00F85418">
              <w:rPr>
                <w:rFonts w:ascii="Times New Roman" w:eastAsia="Times New Roman" w:hAnsi="Times New Roman" w:cs="Times New Roman"/>
                <w:sz w:val="28"/>
                <w:szCs w:val="28"/>
                <w:lang w:eastAsia="zh-CN"/>
              </w:rPr>
              <w:t>egov</w:t>
            </w:r>
            <w:proofErr w:type="spellEnd"/>
            <w:r w:rsidRPr="00F85418">
              <w:rPr>
                <w:rFonts w:ascii="Times New Roman" w:eastAsia="Times New Roman" w:hAnsi="Times New Roman" w:cs="Times New Roman"/>
                <w:sz w:val="28"/>
                <w:szCs w:val="28"/>
                <w:lang w:val="ru-RU" w:eastAsia="zh-CN"/>
              </w:rPr>
              <w:t>.</w:t>
            </w:r>
            <w:proofErr w:type="spellStart"/>
            <w:r w:rsidRPr="00F85418">
              <w:rPr>
                <w:rFonts w:ascii="Times New Roman" w:eastAsia="Times New Roman" w:hAnsi="Times New Roman" w:cs="Times New Roman"/>
                <w:sz w:val="28"/>
                <w:szCs w:val="28"/>
                <w:lang w:eastAsia="zh-CN"/>
              </w:rPr>
              <w:t>kz</w:t>
            </w:r>
            <w:proofErr w:type="spellEnd"/>
            <w:r w:rsidRPr="00F85418">
              <w:rPr>
                <w:rFonts w:ascii="Times New Roman" w:eastAsia="Times New Roman" w:hAnsi="Times New Roman" w:cs="Times New Roman"/>
                <w:sz w:val="28"/>
                <w:szCs w:val="28"/>
                <w:lang w:val="ru-RU" w:eastAsia="zh-CN"/>
              </w:rPr>
              <w:t xml:space="preserve"> (далее – портал).</w:t>
            </w:r>
          </w:p>
        </w:tc>
      </w:tr>
      <w:tr w:rsidR="00F85418" w:rsidRPr="000169B4" w14:paraId="2EB19864" w14:textId="77777777" w:rsidTr="00F85418">
        <w:trPr>
          <w:trHeight w:val="2550"/>
        </w:trPr>
        <w:tc>
          <w:tcPr>
            <w:tcW w:w="320" w:type="dxa"/>
            <w:hideMark/>
          </w:tcPr>
          <w:p w14:paraId="217915D9" w14:textId="77777777" w:rsidR="00F85418" w:rsidRPr="00F85418" w:rsidRDefault="00F85418" w:rsidP="00DE0732">
            <w:pPr>
              <w:overflowPunct w:val="0"/>
              <w:autoSpaceDE w:val="0"/>
              <w:autoSpaceDN w:val="0"/>
              <w:adjustRightInd w:val="0"/>
              <w:jc w:val="both"/>
              <w:rPr>
                <w:rFonts w:ascii="Times New Roman" w:eastAsia="Times New Roman" w:hAnsi="Times New Roman" w:cs="Times New Roman"/>
                <w:sz w:val="28"/>
                <w:szCs w:val="28"/>
                <w:lang w:eastAsia="zh-CN"/>
              </w:rPr>
            </w:pPr>
            <w:r w:rsidRPr="00F85418">
              <w:rPr>
                <w:rFonts w:ascii="Times New Roman" w:eastAsia="Times New Roman" w:hAnsi="Times New Roman" w:cs="Times New Roman"/>
                <w:sz w:val="28"/>
                <w:szCs w:val="28"/>
                <w:lang w:eastAsia="zh-CN"/>
              </w:rPr>
              <w:t>3</w:t>
            </w:r>
          </w:p>
        </w:tc>
        <w:tc>
          <w:tcPr>
            <w:tcW w:w="3840" w:type="dxa"/>
            <w:hideMark/>
          </w:tcPr>
          <w:p w14:paraId="3D47FBED" w14:textId="77777777" w:rsidR="00F85418" w:rsidRPr="00F85418" w:rsidRDefault="00F85418" w:rsidP="00DE0732">
            <w:pPr>
              <w:overflowPunct w:val="0"/>
              <w:autoSpaceDE w:val="0"/>
              <w:autoSpaceDN w:val="0"/>
              <w:adjustRightInd w:val="0"/>
              <w:jc w:val="both"/>
              <w:rPr>
                <w:rFonts w:ascii="Times New Roman" w:eastAsia="Times New Roman" w:hAnsi="Times New Roman" w:cs="Times New Roman"/>
                <w:sz w:val="28"/>
                <w:szCs w:val="28"/>
                <w:lang w:eastAsia="zh-CN"/>
              </w:rPr>
            </w:pPr>
            <w:proofErr w:type="spellStart"/>
            <w:r w:rsidRPr="00F85418">
              <w:rPr>
                <w:rFonts w:ascii="Times New Roman" w:eastAsia="Times New Roman" w:hAnsi="Times New Roman" w:cs="Times New Roman"/>
                <w:sz w:val="28"/>
                <w:szCs w:val="28"/>
                <w:lang w:eastAsia="zh-CN"/>
              </w:rPr>
              <w:t>Срок</w:t>
            </w:r>
            <w:proofErr w:type="spellEnd"/>
            <w:r w:rsidRPr="00F85418">
              <w:rPr>
                <w:rFonts w:ascii="Times New Roman" w:eastAsia="Times New Roman" w:hAnsi="Times New Roman" w:cs="Times New Roman"/>
                <w:sz w:val="28"/>
                <w:szCs w:val="28"/>
                <w:lang w:eastAsia="zh-CN"/>
              </w:rPr>
              <w:t xml:space="preserve"> </w:t>
            </w:r>
            <w:proofErr w:type="spellStart"/>
            <w:r w:rsidRPr="00F85418">
              <w:rPr>
                <w:rFonts w:ascii="Times New Roman" w:eastAsia="Times New Roman" w:hAnsi="Times New Roman" w:cs="Times New Roman"/>
                <w:sz w:val="28"/>
                <w:szCs w:val="28"/>
                <w:lang w:eastAsia="zh-CN"/>
              </w:rPr>
              <w:t>оказания</w:t>
            </w:r>
            <w:proofErr w:type="spellEnd"/>
            <w:r w:rsidRPr="00F85418">
              <w:rPr>
                <w:rFonts w:ascii="Times New Roman" w:eastAsia="Times New Roman" w:hAnsi="Times New Roman" w:cs="Times New Roman"/>
                <w:sz w:val="28"/>
                <w:szCs w:val="28"/>
                <w:lang w:eastAsia="zh-CN"/>
              </w:rPr>
              <w:t xml:space="preserve"> </w:t>
            </w:r>
            <w:proofErr w:type="spellStart"/>
            <w:r w:rsidRPr="00F85418">
              <w:rPr>
                <w:rFonts w:ascii="Times New Roman" w:eastAsia="Times New Roman" w:hAnsi="Times New Roman" w:cs="Times New Roman"/>
                <w:sz w:val="28"/>
                <w:szCs w:val="28"/>
                <w:lang w:eastAsia="zh-CN"/>
              </w:rPr>
              <w:t>государственной</w:t>
            </w:r>
            <w:proofErr w:type="spellEnd"/>
            <w:r w:rsidRPr="00F85418">
              <w:rPr>
                <w:rFonts w:ascii="Times New Roman" w:eastAsia="Times New Roman" w:hAnsi="Times New Roman" w:cs="Times New Roman"/>
                <w:sz w:val="28"/>
                <w:szCs w:val="28"/>
                <w:lang w:eastAsia="zh-CN"/>
              </w:rPr>
              <w:t xml:space="preserve"> </w:t>
            </w:r>
            <w:proofErr w:type="spellStart"/>
            <w:r w:rsidRPr="00F85418">
              <w:rPr>
                <w:rFonts w:ascii="Times New Roman" w:eastAsia="Times New Roman" w:hAnsi="Times New Roman" w:cs="Times New Roman"/>
                <w:sz w:val="28"/>
                <w:szCs w:val="28"/>
                <w:lang w:eastAsia="zh-CN"/>
              </w:rPr>
              <w:t>услуги</w:t>
            </w:r>
            <w:proofErr w:type="spellEnd"/>
          </w:p>
        </w:tc>
        <w:tc>
          <w:tcPr>
            <w:tcW w:w="10420" w:type="dxa"/>
            <w:hideMark/>
          </w:tcPr>
          <w:p w14:paraId="0D9881A0" w14:textId="77777777" w:rsidR="00F85418" w:rsidRPr="00F85418" w:rsidRDefault="00F85418" w:rsidP="00DE0732">
            <w:pPr>
              <w:overflowPunct w:val="0"/>
              <w:autoSpaceDE w:val="0"/>
              <w:autoSpaceDN w:val="0"/>
              <w:adjustRightInd w:val="0"/>
              <w:jc w:val="both"/>
              <w:rPr>
                <w:rFonts w:ascii="Times New Roman" w:eastAsia="Times New Roman" w:hAnsi="Times New Roman" w:cs="Times New Roman"/>
                <w:sz w:val="28"/>
                <w:szCs w:val="28"/>
                <w:lang w:val="ru-RU" w:eastAsia="zh-CN"/>
              </w:rPr>
            </w:pPr>
            <w:r w:rsidRPr="00F85418">
              <w:rPr>
                <w:rFonts w:ascii="Times New Roman" w:eastAsia="Times New Roman" w:hAnsi="Times New Roman" w:cs="Times New Roman"/>
                <w:sz w:val="28"/>
                <w:szCs w:val="28"/>
                <w:lang w:val="ru-RU" w:eastAsia="zh-CN"/>
              </w:rPr>
              <w:t xml:space="preserve">1) при обеспечении исполнения обязанности по уплате таможенных пошлин, налогов способами, предусмотренными в подпунктах 1), 2), 3) и 5) пункта 1 статьи 97 Кодекса Республики Казахстан "О таможенном регулировании в Республике Казахстан" (далее – Кодекс), составляет с учетом части первой пункта 5 статьи 98, части третьей пункта 1 статьи 99, части третьей пункта 1 статьи </w:t>
            </w:r>
            <w:r w:rsidRPr="00F85418">
              <w:rPr>
                <w:rFonts w:ascii="Times New Roman" w:eastAsia="Times New Roman" w:hAnsi="Times New Roman" w:cs="Times New Roman"/>
                <w:sz w:val="28"/>
                <w:szCs w:val="28"/>
                <w:lang w:val="ru-RU" w:eastAsia="zh-CN"/>
              </w:rPr>
              <w:lastRenderedPageBreak/>
              <w:t>100 и части шестой пункта 1 статьи 102 Кодекса 2 (два) рабочих дня со дня поступления пакета документов;</w:t>
            </w:r>
            <w:r w:rsidRPr="00F85418">
              <w:rPr>
                <w:rFonts w:ascii="Times New Roman" w:eastAsia="Times New Roman" w:hAnsi="Times New Roman" w:cs="Times New Roman"/>
                <w:sz w:val="28"/>
                <w:szCs w:val="28"/>
                <w:lang w:val="ru-RU" w:eastAsia="zh-CN"/>
              </w:rPr>
              <w:br/>
              <w:t>2) при обеспечении исполнения обязанности по уплате таможенных пошлин, налогов способом, предусмотренным в подпункте 4) пункта 1 статьи 97 Кодекса, составляет с учетом статьи 101 Кодекса 2 (два) рабочих дня со дня оформления залога в государственном регистрирующем органе.</w:t>
            </w:r>
            <w:r w:rsidRPr="00F85418">
              <w:rPr>
                <w:rFonts w:ascii="Times New Roman" w:eastAsia="Times New Roman" w:hAnsi="Times New Roman" w:cs="Times New Roman"/>
                <w:sz w:val="28"/>
                <w:szCs w:val="28"/>
                <w:lang w:val="ru-RU" w:eastAsia="zh-CN"/>
              </w:rPr>
              <w:br/>
              <w:t>Уведомление о результатах оказания государственной услуги направляется не позднее 1 (одного) рабочего дня со дня регистрации обеспечении исполнения обязанности по уплате таможенных пошлин, налогов.</w:t>
            </w:r>
          </w:p>
        </w:tc>
      </w:tr>
      <w:tr w:rsidR="00F85418" w:rsidRPr="00F85418" w14:paraId="01E81832" w14:textId="77777777" w:rsidTr="00F85418">
        <w:trPr>
          <w:trHeight w:val="300"/>
        </w:trPr>
        <w:tc>
          <w:tcPr>
            <w:tcW w:w="320" w:type="dxa"/>
            <w:hideMark/>
          </w:tcPr>
          <w:p w14:paraId="6E2FEFD2" w14:textId="77777777" w:rsidR="00F85418" w:rsidRPr="00F85418" w:rsidRDefault="00F85418" w:rsidP="00DE0732">
            <w:pPr>
              <w:overflowPunct w:val="0"/>
              <w:autoSpaceDE w:val="0"/>
              <w:autoSpaceDN w:val="0"/>
              <w:adjustRightInd w:val="0"/>
              <w:jc w:val="both"/>
              <w:rPr>
                <w:rFonts w:ascii="Times New Roman" w:eastAsia="Times New Roman" w:hAnsi="Times New Roman" w:cs="Times New Roman"/>
                <w:sz w:val="28"/>
                <w:szCs w:val="28"/>
                <w:lang w:eastAsia="zh-CN"/>
              </w:rPr>
            </w:pPr>
            <w:r w:rsidRPr="00F85418">
              <w:rPr>
                <w:rFonts w:ascii="Times New Roman" w:eastAsia="Times New Roman" w:hAnsi="Times New Roman" w:cs="Times New Roman"/>
                <w:sz w:val="28"/>
                <w:szCs w:val="28"/>
                <w:lang w:eastAsia="zh-CN"/>
              </w:rPr>
              <w:lastRenderedPageBreak/>
              <w:t>4</w:t>
            </w:r>
          </w:p>
        </w:tc>
        <w:tc>
          <w:tcPr>
            <w:tcW w:w="3840" w:type="dxa"/>
            <w:hideMark/>
          </w:tcPr>
          <w:p w14:paraId="40102DAC" w14:textId="77777777" w:rsidR="00F85418" w:rsidRPr="00F85418" w:rsidRDefault="00F85418" w:rsidP="00DE0732">
            <w:pPr>
              <w:overflowPunct w:val="0"/>
              <w:autoSpaceDE w:val="0"/>
              <w:autoSpaceDN w:val="0"/>
              <w:adjustRightInd w:val="0"/>
              <w:jc w:val="both"/>
              <w:rPr>
                <w:rFonts w:ascii="Times New Roman" w:eastAsia="Times New Roman" w:hAnsi="Times New Roman" w:cs="Times New Roman"/>
                <w:sz w:val="28"/>
                <w:szCs w:val="28"/>
                <w:lang w:eastAsia="zh-CN"/>
              </w:rPr>
            </w:pPr>
            <w:proofErr w:type="spellStart"/>
            <w:r w:rsidRPr="00F85418">
              <w:rPr>
                <w:rFonts w:ascii="Times New Roman" w:eastAsia="Times New Roman" w:hAnsi="Times New Roman" w:cs="Times New Roman"/>
                <w:sz w:val="28"/>
                <w:szCs w:val="28"/>
                <w:lang w:eastAsia="zh-CN"/>
              </w:rPr>
              <w:t>Форма</w:t>
            </w:r>
            <w:proofErr w:type="spellEnd"/>
            <w:r w:rsidRPr="00F85418">
              <w:rPr>
                <w:rFonts w:ascii="Times New Roman" w:eastAsia="Times New Roman" w:hAnsi="Times New Roman" w:cs="Times New Roman"/>
                <w:sz w:val="28"/>
                <w:szCs w:val="28"/>
                <w:lang w:eastAsia="zh-CN"/>
              </w:rPr>
              <w:t xml:space="preserve"> </w:t>
            </w:r>
            <w:proofErr w:type="spellStart"/>
            <w:r w:rsidRPr="00F85418">
              <w:rPr>
                <w:rFonts w:ascii="Times New Roman" w:eastAsia="Times New Roman" w:hAnsi="Times New Roman" w:cs="Times New Roman"/>
                <w:sz w:val="28"/>
                <w:szCs w:val="28"/>
                <w:lang w:eastAsia="zh-CN"/>
              </w:rPr>
              <w:t>оказания</w:t>
            </w:r>
            <w:proofErr w:type="spellEnd"/>
            <w:r w:rsidRPr="00F85418">
              <w:rPr>
                <w:rFonts w:ascii="Times New Roman" w:eastAsia="Times New Roman" w:hAnsi="Times New Roman" w:cs="Times New Roman"/>
                <w:sz w:val="28"/>
                <w:szCs w:val="28"/>
                <w:lang w:eastAsia="zh-CN"/>
              </w:rPr>
              <w:t xml:space="preserve"> </w:t>
            </w:r>
            <w:proofErr w:type="spellStart"/>
            <w:r w:rsidRPr="00F85418">
              <w:rPr>
                <w:rFonts w:ascii="Times New Roman" w:eastAsia="Times New Roman" w:hAnsi="Times New Roman" w:cs="Times New Roman"/>
                <w:sz w:val="28"/>
                <w:szCs w:val="28"/>
                <w:lang w:eastAsia="zh-CN"/>
              </w:rPr>
              <w:t>государственной</w:t>
            </w:r>
            <w:proofErr w:type="spellEnd"/>
            <w:r w:rsidRPr="00F85418">
              <w:rPr>
                <w:rFonts w:ascii="Times New Roman" w:eastAsia="Times New Roman" w:hAnsi="Times New Roman" w:cs="Times New Roman"/>
                <w:sz w:val="28"/>
                <w:szCs w:val="28"/>
                <w:lang w:eastAsia="zh-CN"/>
              </w:rPr>
              <w:t xml:space="preserve"> </w:t>
            </w:r>
            <w:proofErr w:type="spellStart"/>
            <w:r w:rsidRPr="00F85418">
              <w:rPr>
                <w:rFonts w:ascii="Times New Roman" w:eastAsia="Times New Roman" w:hAnsi="Times New Roman" w:cs="Times New Roman"/>
                <w:sz w:val="28"/>
                <w:szCs w:val="28"/>
                <w:lang w:eastAsia="zh-CN"/>
              </w:rPr>
              <w:t>услуги</w:t>
            </w:r>
            <w:proofErr w:type="spellEnd"/>
          </w:p>
        </w:tc>
        <w:tc>
          <w:tcPr>
            <w:tcW w:w="10420" w:type="dxa"/>
            <w:hideMark/>
          </w:tcPr>
          <w:p w14:paraId="47B4E5FE" w14:textId="77777777" w:rsidR="00F85418" w:rsidRPr="00F85418" w:rsidRDefault="00F85418" w:rsidP="00DE0732">
            <w:pPr>
              <w:overflowPunct w:val="0"/>
              <w:autoSpaceDE w:val="0"/>
              <w:autoSpaceDN w:val="0"/>
              <w:adjustRightInd w:val="0"/>
              <w:jc w:val="both"/>
              <w:rPr>
                <w:rFonts w:ascii="Times New Roman" w:eastAsia="Times New Roman" w:hAnsi="Times New Roman" w:cs="Times New Roman"/>
                <w:sz w:val="28"/>
                <w:szCs w:val="28"/>
                <w:lang w:eastAsia="zh-CN"/>
              </w:rPr>
            </w:pPr>
            <w:proofErr w:type="spellStart"/>
            <w:r w:rsidRPr="00F85418">
              <w:rPr>
                <w:rFonts w:ascii="Times New Roman" w:eastAsia="Times New Roman" w:hAnsi="Times New Roman" w:cs="Times New Roman"/>
                <w:sz w:val="28"/>
                <w:szCs w:val="28"/>
                <w:lang w:eastAsia="zh-CN"/>
              </w:rPr>
              <w:t>Электронная</w:t>
            </w:r>
            <w:proofErr w:type="spellEnd"/>
            <w:r w:rsidRPr="00F85418">
              <w:rPr>
                <w:rFonts w:ascii="Times New Roman" w:eastAsia="Times New Roman" w:hAnsi="Times New Roman" w:cs="Times New Roman"/>
                <w:sz w:val="28"/>
                <w:szCs w:val="28"/>
                <w:lang w:eastAsia="zh-CN"/>
              </w:rPr>
              <w:t xml:space="preserve"> (</w:t>
            </w:r>
            <w:proofErr w:type="spellStart"/>
            <w:r w:rsidRPr="00F85418">
              <w:rPr>
                <w:rFonts w:ascii="Times New Roman" w:eastAsia="Times New Roman" w:hAnsi="Times New Roman" w:cs="Times New Roman"/>
                <w:sz w:val="28"/>
                <w:szCs w:val="28"/>
                <w:lang w:eastAsia="zh-CN"/>
              </w:rPr>
              <w:t>частично</w:t>
            </w:r>
            <w:proofErr w:type="spellEnd"/>
            <w:r w:rsidRPr="00F85418">
              <w:rPr>
                <w:rFonts w:ascii="Times New Roman" w:eastAsia="Times New Roman" w:hAnsi="Times New Roman" w:cs="Times New Roman"/>
                <w:sz w:val="28"/>
                <w:szCs w:val="28"/>
                <w:lang w:eastAsia="zh-CN"/>
              </w:rPr>
              <w:t xml:space="preserve"> </w:t>
            </w:r>
            <w:proofErr w:type="spellStart"/>
            <w:r w:rsidRPr="00F85418">
              <w:rPr>
                <w:rFonts w:ascii="Times New Roman" w:eastAsia="Times New Roman" w:hAnsi="Times New Roman" w:cs="Times New Roman"/>
                <w:sz w:val="28"/>
                <w:szCs w:val="28"/>
                <w:lang w:eastAsia="zh-CN"/>
              </w:rPr>
              <w:t>автоматизированная</w:t>
            </w:r>
            <w:proofErr w:type="spellEnd"/>
            <w:r w:rsidRPr="00F85418">
              <w:rPr>
                <w:rFonts w:ascii="Times New Roman" w:eastAsia="Times New Roman" w:hAnsi="Times New Roman" w:cs="Times New Roman"/>
                <w:sz w:val="28"/>
                <w:szCs w:val="28"/>
                <w:lang w:eastAsia="zh-CN"/>
              </w:rPr>
              <w:t>)/</w:t>
            </w:r>
            <w:proofErr w:type="spellStart"/>
            <w:r w:rsidRPr="00F85418">
              <w:rPr>
                <w:rFonts w:ascii="Times New Roman" w:eastAsia="Times New Roman" w:hAnsi="Times New Roman" w:cs="Times New Roman"/>
                <w:sz w:val="28"/>
                <w:szCs w:val="28"/>
                <w:lang w:eastAsia="zh-CN"/>
              </w:rPr>
              <w:t>бумажная</w:t>
            </w:r>
            <w:proofErr w:type="spellEnd"/>
          </w:p>
        </w:tc>
      </w:tr>
      <w:tr w:rsidR="00F85418" w:rsidRPr="000169B4" w14:paraId="3CCCC548" w14:textId="77777777" w:rsidTr="00F85418">
        <w:trPr>
          <w:trHeight w:val="1785"/>
        </w:trPr>
        <w:tc>
          <w:tcPr>
            <w:tcW w:w="320" w:type="dxa"/>
            <w:hideMark/>
          </w:tcPr>
          <w:p w14:paraId="3FF4DE40" w14:textId="77777777" w:rsidR="00F85418" w:rsidRPr="00F85418" w:rsidRDefault="00F85418" w:rsidP="00DE0732">
            <w:pPr>
              <w:overflowPunct w:val="0"/>
              <w:autoSpaceDE w:val="0"/>
              <w:autoSpaceDN w:val="0"/>
              <w:adjustRightInd w:val="0"/>
              <w:jc w:val="both"/>
              <w:rPr>
                <w:rFonts w:ascii="Times New Roman" w:eastAsia="Times New Roman" w:hAnsi="Times New Roman" w:cs="Times New Roman"/>
                <w:sz w:val="28"/>
                <w:szCs w:val="28"/>
                <w:lang w:eastAsia="zh-CN"/>
              </w:rPr>
            </w:pPr>
            <w:r w:rsidRPr="00F85418">
              <w:rPr>
                <w:rFonts w:ascii="Times New Roman" w:eastAsia="Times New Roman" w:hAnsi="Times New Roman" w:cs="Times New Roman"/>
                <w:sz w:val="28"/>
                <w:szCs w:val="28"/>
                <w:lang w:eastAsia="zh-CN"/>
              </w:rPr>
              <w:t>5</w:t>
            </w:r>
          </w:p>
        </w:tc>
        <w:tc>
          <w:tcPr>
            <w:tcW w:w="3840" w:type="dxa"/>
            <w:hideMark/>
          </w:tcPr>
          <w:p w14:paraId="2FFF1DE9" w14:textId="77777777" w:rsidR="00F85418" w:rsidRPr="00F85418" w:rsidRDefault="00F85418" w:rsidP="00DE0732">
            <w:pPr>
              <w:overflowPunct w:val="0"/>
              <w:autoSpaceDE w:val="0"/>
              <w:autoSpaceDN w:val="0"/>
              <w:adjustRightInd w:val="0"/>
              <w:jc w:val="both"/>
              <w:rPr>
                <w:rFonts w:ascii="Times New Roman" w:eastAsia="Times New Roman" w:hAnsi="Times New Roman" w:cs="Times New Roman"/>
                <w:sz w:val="28"/>
                <w:szCs w:val="28"/>
                <w:lang w:eastAsia="zh-CN"/>
              </w:rPr>
            </w:pPr>
            <w:proofErr w:type="spellStart"/>
            <w:r w:rsidRPr="00F85418">
              <w:rPr>
                <w:rFonts w:ascii="Times New Roman" w:eastAsia="Times New Roman" w:hAnsi="Times New Roman" w:cs="Times New Roman"/>
                <w:sz w:val="28"/>
                <w:szCs w:val="28"/>
                <w:lang w:eastAsia="zh-CN"/>
              </w:rPr>
              <w:t>Результат</w:t>
            </w:r>
            <w:proofErr w:type="spellEnd"/>
            <w:r w:rsidRPr="00F85418">
              <w:rPr>
                <w:rFonts w:ascii="Times New Roman" w:eastAsia="Times New Roman" w:hAnsi="Times New Roman" w:cs="Times New Roman"/>
                <w:sz w:val="28"/>
                <w:szCs w:val="28"/>
                <w:lang w:eastAsia="zh-CN"/>
              </w:rPr>
              <w:t xml:space="preserve"> </w:t>
            </w:r>
            <w:proofErr w:type="spellStart"/>
            <w:r w:rsidRPr="00F85418">
              <w:rPr>
                <w:rFonts w:ascii="Times New Roman" w:eastAsia="Times New Roman" w:hAnsi="Times New Roman" w:cs="Times New Roman"/>
                <w:sz w:val="28"/>
                <w:szCs w:val="28"/>
                <w:lang w:eastAsia="zh-CN"/>
              </w:rPr>
              <w:t>оказания</w:t>
            </w:r>
            <w:proofErr w:type="spellEnd"/>
            <w:r w:rsidRPr="00F85418">
              <w:rPr>
                <w:rFonts w:ascii="Times New Roman" w:eastAsia="Times New Roman" w:hAnsi="Times New Roman" w:cs="Times New Roman"/>
                <w:sz w:val="28"/>
                <w:szCs w:val="28"/>
                <w:lang w:eastAsia="zh-CN"/>
              </w:rPr>
              <w:t xml:space="preserve"> </w:t>
            </w:r>
            <w:proofErr w:type="spellStart"/>
            <w:r w:rsidRPr="00F85418">
              <w:rPr>
                <w:rFonts w:ascii="Times New Roman" w:eastAsia="Times New Roman" w:hAnsi="Times New Roman" w:cs="Times New Roman"/>
                <w:sz w:val="28"/>
                <w:szCs w:val="28"/>
                <w:lang w:eastAsia="zh-CN"/>
              </w:rPr>
              <w:t>государственной</w:t>
            </w:r>
            <w:proofErr w:type="spellEnd"/>
            <w:r w:rsidRPr="00F85418">
              <w:rPr>
                <w:rFonts w:ascii="Times New Roman" w:eastAsia="Times New Roman" w:hAnsi="Times New Roman" w:cs="Times New Roman"/>
                <w:sz w:val="28"/>
                <w:szCs w:val="28"/>
                <w:lang w:eastAsia="zh-CN"/>
              </w:rPr>
              <w:t xml:space="preserve"> </w:t>
            </w:r>
            <w:proofErr w:type="spellStart"/>
            <w:r w:rsidRPr="00F85418">
              <w:rPr>
                <w:rFonts w:ascii="Times New Roman" w:eastAsia="Times New Roman" w:hAnsi="Times New Roman" w:cs="Times New Roman"/>
                <w:sz w:val="28"/>
                <w:szCs w:val="28"/>
                <w:lang w:eastAsia="zh-CN"/>
              </w:rPr>
              <w:t>услуги</w:t>
            </w:r>
            <w:proofErr w:type="spellEnd"/>
          </w:p>
        </w:tc>
        <w:tc>
          <w:tcPr>
            <w:tcW w:w="10420" w:type="dxa"/>
            <w:hideMark/>
          </w:tcPr>
          <w:p w14:paraId="692B4A42" w14:textId="22FE5E0D" w:rsidR="00F85418" w:rsidRPr="00F85418" w:rsidRDefault="00F85418" w:rsidP="00DE0732">
            <w:pPr>
              <w:overflowPunct w:val="0"/>
              <w:autoSpaceDE w:val="0"/>
              <w:autoSpaceDN w:val="0"/>
              <w:adjustRightInd w:val="0"/>
              <w:jc w:val="both"/>
              <w:rPr>
                <w:rFonts w:ascii="Times New Roman" w:eastAsia="Times New Roman" w:hAnsi="Times New Roman" w:cs="Times New Roman"/>
                <w:sz w:val="28"/>
                <w:szCs w:val="28"/>
                <w:lang w:val="ru-RU" w:eastAsia="zh-CN"/>
              </w:rPr>
            </w:pPr>
            <w:r w:rsidRPr="00F85418">
              <w:rPr>
                <w:rFonts w:ascii="Times New Roman" w:eastAsia="Times New Roman" w:hAnsi="Times New Roman" w:cs="Times New Roman"/>
                <w:sz w:val="28"/>
                <w:szCs w:val="28"/>
                <w:lang w:val="ru-RU" w:eastAsia="zh-CN"/>
              </w:rPr>
              <w:t>Регистрация обеспечения исполнения обязанности по уплате таможенных пошлин, налогов, специальных, антидемпинговых, компенсационных пошлин, а также обеспечения исполнения обязанностей юридического лица, осуществляющего деятельность в сфере таможенного дела, и (или) уполномоченного экономического оператора либо мотивированный ответ об отказе в оказании государственной услуги по основаниям, предусмотренным в пункте 9 настоящего Перечня.</w:t>
            </w:r>
            <w:r w:rsidR="00DE0732">
              <w:rPr>
                <w:rFonts w:ascii="Times New Roman" w:eastAsia="Times New Roman" w:hAnsi="Times New Roman" w:cs="Times New Roman"/>
                <w:sz w:val="28"/>
                <w:szCs w:val="28"/>
                <w:lang w:val="ru-RU" w:eastAsia="zh-CN"/>
              </w:rPr>
              <w:br/>
            </w:r>
            <w:r w:rsidRPr="00F85418">
              <w:rPr>
                <w:rFonts w:ascii="Times New Roman" w:eastAsia="Times New Roman" w:hAnsi="Times New Roman" w:cs="Times New Roman"/>
                <w:sz w:val="28"/>
                <w:szCs w:val="28"/>
                <w:lang w:val="ru-RU" w:eastAsia="zh-CN"/>
              </w:rPr>
              <w:t xml:space="preserve">При обращении через портал </w:t>
            </w:r>
            <w:proofErr w:type="spellStart"/>
            <w:r w:rsidRPr="00F85418">
              <w:rPr>
                <w:rFonts w:ascii="Times New Roman" w:eastAsia="Times New Roman" w:hAnsi="Times New Roman" w:cs="Times New Roman"/>
                <w:sz w:val="28"/>
                <w:szCs w:val="28"/>
                <w:lang w:val="ru-RU" w:eastAsia="zh-CN"/>
              </w:rPr>
              <w:t>услугополучателю</w:t>
            </w:r>
            <w:proofErr w:type="spellEnd"/>
            <w:r w:rsidRPr="00F85418">
              <w:rPr>
                <w:rFonts w:ascii="Times New Roman" w:eastAsia="Times New Roman" w:hAnsi="Times New Roman" w:cs="Times New Roman"/>
                <w:sz w:val="28"/>
                <w:szCs w:val="28"/>
                <w:lang w:val="ru-RU" w:eastAsia="zh-CN"/>
              </w:rPr>
              <w:t xml:space="preserve"> направляется статус о принятии запроса для оказания государственной услуги с указанием даты и времени получения результата государственной услуги.</w:t>
            </w:r>
          </w:p>
        </w:tc>
      </w:tr>
      <w:tr w:rsidR="00F85418" w:rsidRPr="00F85418" w14:paraId="047483D4" w14:textId="77777777" w:rsidTr="00F85418">
        <w:trPr>
          <w:trHeight w:val="1275"/>
        </w:trPr>
        <w:tc>
          <w:tcPr>
            <w:tcW w:w="320" w:type="dxa"/>
            <w:hideMark/>
          </w:tcPr>
          <w:p w14:paraId="16B925F0" w14:textId="77777777" w:rsidR="00F85418" w:rsidRPr="00DE0732" w:rsidRDefault="00F85418" w:rsidP="00DE0732">
            <w:pPr>
              <w:overflowPunct w:val="0"/>
              <w:autoSpaceDE w:val="0"/>
              <w:autoSpaceDN w:val="0"/>
              <w:adjustRightInd w:val="0"/>
              <w:jc w:val="both"/>
              <w:rPr>
                <w:rFonts w:ascii="Times New Roman" w:eastAsia="Times New Roman" w:hAnsi="Times New Roman" w:cs="Times New Roman"/>
                <w:sz w:val="28"/>
                <w:szCs w:val="28"/>
                <w:lang w:val="ru-RU" w:eastAsia="zh-CN"/>
              </w:rPr>
            </w:pPr>
            <w:r w:rsidRPr="00DE0732">
              <w:rPr>
                <w:rFonts w:ascii="Times New Roman" w:eastAsia="Times New Roman" w:hAnsi="Times New Roman" w:cs="Times New Roman"/>
                <w:sz w:val="28"/>
                <w:szCs w:val="28"/>
                <w:lang w:val="ru-RU" w:eastAsia="zh-CN"/>
              </w:rPr>
              <w:t>6</w:t>
            </w:r>
          </w:p>
        </w:tc>
        <w:tc>
          <w:tcPr>
            <w:tcW w:w="3840" w:type="dxa"/>
            <w:hideMark/>
          </w:tcPr>
          <w:p w14:paraId="57F1264D" w14:textId="77777777" w:rsidR="00F85418" w:rsidRPr="00F85418" w:rsidRDefault="00F85418" w:rsidP="00DE0732">
            <w:pPr>
              <w:overflowPunct w:val="0"/>
              <w:autoSpaceDE w:val="0"/>
              <w:autoSpaceDN w:val="0"/>
              <w:adjustRightInd w:val="0"/>
              <w:jc w:val="both"/>
              <w:rPr>
                <w:rFonts w:ascii="Times New Roman" w:eastAsia="Times New Roman" w:hAnsi="Times New Roman" w:cs="Times New Roman"/>
                <w:sz w:val="28"/>
                <w:szCs w:val="28"/>
                <w:lang w:val="ru-RU" w:eastAsia="zh-CN"/>
              </w:rPr>
            </w:pPr>
            <w:r w:rsidRPr="00F85418">
              <w:rPr>
                <w:rFonts w:ascii="Times New Roman" w:eastAsia="Times New Roman" w:hAnsi="Times New Roman" w:cs="Times New Roman"/>
                <w:sz w:val="28"/>
                <w:szCs w:val="28"/>
                <w:lang w:val="ru-RU" w:eastAsia="zh-CN"/>
              </w:rPr>
              <w:t xml:space="preserve">Размер платы, взимаемой с </w:t>
            </w:r>
            <w:proofErr w:type="spellStart"/>
            <w:r w:rsidRPr="00F85418">
              <w:rPr>
                <w:rFonts w:ascii="Times New Roman" w:eastAsia="Times New Roman" w:hAnsi="Times New Roman" w:cs="Times New Roman"/>
                <w:sz w:val="28"/>
                <w:szCs w:val="28"/>
                <w:lang w:val="ru-RU" w:eastAsia="zh-CN"/>
              </w:rPr>
              <w:t>услугополучателя</w:t>
            </w:r>
            <w:proofErr w:type="spellEnd"/>
            <w:r w:rsidRPr="00F85418">
              <w:rPr>
                <w:rFonts w:ascii="Times New Roman" w:eastAsia="Times New Roman" w:hAnsi="Times New Roman" w:cs="Times New Roman"/>
                <w:sz w:val="28"/>
                <w:szCs w:val="28"/>
                <w:lang w:val="ru-RU" w:eastAsia="zh-CN"/>
              </w:rPr>
              <w:t xml:space="preserve"> при оказании государственной услуги, и способы ее взимания в случаях, </w:t>
            </w:r>
            <w:r w:rsidRPr="00F85418">
              <w:rPr>
                <w:rFonts w:ascii="Times New Roman" w:eastAsia="Times New Roman" w:hAnsi="Times New Roman" w:cs="Times New Roman"/>
                <w:sz w:val="28"/>
                <w:szCs w:val="28"/>
                <w:lang w:val="ru-RU" w:eastAsia="zh-CN"/>
              </w:rPr>
              <w:lastRenderedPageBreak/>
              <w:t>предусмотренных законодательством Республики Казахстан</w:t>
            </w:r>
          </w:p>
        </w:tc>
        <w:tc>
          <w:tcPr>
            <w:tcW w:w="10420" w:type="dxa"/>
            <w:hideMark/>
          </w:tcPr>
          <w:p w14:paraId="59574810" w14:textId="77777777" w:rsidR="00F85418" w:rsidRPr="00F85418" w:rsidRDefault="00F85418" w:rsidP="00DE0732">
            <w:pPr>
              <w:overflowPunct w:val="0"/>
              <w:autoSpaceDE w:val="0"/>
              <w:autoSpaceDN w:val="0"/>
              <w:adjustRightInd w:val="0"/>
              <w:jc w:val="both"/>
              <w:rPr>
                <w:rFonts w:ascii="Times New Roman" w:eastAsia="Times New Roman" w:hAnsi="Times New Roman" w:cs="Times New Roman"/>
                <w:sz w:val="28"/>
                <w:szCs w:val="28"/>
                <w:lang w:eastAsia="zh-CN"/>
              </w:rPr>
            </w:pPr>
            <w:proofErr w:type="spellStart"/>
            <w:r w:rsidRPr="00F85418">
              <w:rPr>
                <w:rFonts w:ascii="Times New Roman" w:eastAsia="Times New Roman" w:hAnsi="Times New Roman" w:cs="Times New Roman"/>
                <w:sz w:val="28"/>
                <w:szCs w:val="28"/>
                <w:lang w:eastAsia="zh-CN"/>
              </w:rPr>
              <w:lastRenderedPageBreak/>
              <w:t>Государственная</w:t>
            </w:r>
            <w:proofErr w:type="spellEnd"/>
            <w:r w:rsidRPr="00F85418">
              <w:rPr>
                <w:rFonts w:ascii="Times New Roman" w:eastAsia="Times New Roman" w:hAnsi="Times New Roman" w:cs="Times New Roman"/>
                <w:sz w:val="28"/>
                <w:szCs w:val="28"/>
                <w:lang w:eastAsia="zh-CN"/>
              </w:rPr>
              <w:t xml:space="preserve"> </w:t>
            </w:r>
            <w:proofErr w:type="spellStart"/>
            <w:r w:rsidRPr="00F85418">
              <w:rPr>
                <w:rFonts w:ascii="Times New Roman" w:eastAsia="Times New Roman" w:hAnsi="Times New Roman" w:cs="Times New Roman"/>
                <w:sz w:val="28"/>
                <w:szCs w:val="28"/>
                <w:lang w:eastAsia="zh-CN"/>
              </w:rPr>
              <w:t>услуга</w:t>
            </w:r>
            <w:proofErr w:type="spellEnd"/>
            <w:r w:rsidRPr="00F85418">
              <w:rPr>
                <w:rFonts w:ascii="Times New Roman" w:eastAsia="Times New Roman" w:hAnsi="Times New Roman" w:cs="Times New Roman"/>
                <w:sz w:val="28"/>
                <w:szCs w:val="28"/>
                <w:lang w:eastAsia="zh-CN"/>
              </w:rPr>
              <w:t xml:space="preserve"> </w:t>
            </w:r>
            <w:proofErr w:type="spellStart"/>
            <w:r w:rsidRPr="00F85418">
              <w:rPr>
                <w:rFonts w:ascii="Times New Roman" w:eastAsia="Times New Roman" w:hAnsi="Times New Roman" w:cs="Times New Roman"/>
                <w:sz w:val="28"/>
                <w:szCs w:val="28"/>
                <w:lang w:eastAsia="zh-CN"/>
              </w:rPr>
              <w:t>оказывается</w:t>
            </w:r>
            <w:proofErr w:type="spellEnd"/>
            <w:r w:rsidRPr="00F85418">
              <w:rPr>
                <w:rFonts w:ascii="Times New Roman" w:eastAsia="Times New Roman" w:hAnsi="Times New Roman" w:cs="Times New Roman"/>
                <w:sz w:val="28"/>
                <w:szCs w:val="28"/>
                <w:lang w:eastAsia="zh-CN"/>
              </w:rPr>
              <w:t xml:space="preserve"> </w:t>
            </w:r>
            <w:proofErr w:type="spellStart"/>
            <w:r w:rsidRPr="00F85418">
              <w:rPr>
                <w:rFonts w:ascii="Times New Roman" w:eastAsia="Times New Roman" w:hAnsi="Times New Roman" w:cs="Times New Roman"/>
                <w:sz w:val="28"/>
                <w:szCs w:val="28"/>
                <w:lang w:eastAsia="zh-CN"/>
              </w:rPr>
              <w:t>бесплатно</w:t>
            </w:r>
            <w:proofErr w:type="spellEnd"/>
          </w:p>
        </w:tc>
      </w:tr>
      <w:tr w:rsidR="00F85418" w:rsidRPr="000169B4" w14:paraId="45AD71C8" w14:textId="77777777" w:rsidTr="00DE0732">
        <w:trPr>
          <w:trHeight w:val="2394"/>
        </w:trPr>
        <w:tc>
          <w:tcPr>
            <w:tcW w:w="320" w:type="dxa"/>
            <w:hideMark/>
          </w:tcPr>
          <w:p w14:paraId="04F212B8" w14:textId="77777777" w:rsidR="00F85418" w:rsidRPr="00F85418" w:rsidRDefault="00F85418" w:rsidP="00DE0732">
            <w:pPr>
              <w:overflowPunct w:val="0"/>
              <w:autoSpaceDE w:val="0"/>
              <w:autoSpaceDN w:val="0"/>
              <w:adjustRightInd w:val="0"/>
              <w:jc w:val="both"/>
              <w:rPr>
                <w:rFonts w:ascii="Times New Roman" w:eastAsia="Times New Roman" w:hAnsi="Times New Roman" w:cs="Times New Roman"/>
                <w:sz w:val="28"/>
                <w:szCs w:val="28"/>
                <w:lang w:eastAsia="zh-CN"/>
              </w:rPr>
            </w:pPr>
            <w:r w:rsidRPr="00F85418">
              <w:rPr>
                <w:rFonts w:ascii="Times New Roman" w:eastAsia="Times New Roman" w:hAnsi="Times New Roman" w:cs="Times New Roman"/>
                <w:sz w:val="28"/>
                <w:szCs w:val="28"/>
                <w:lang w:eastAsia="zh-CN"/>
              </w:rPr>
              <w:t>7</w:t>
            </w:r>
          </w:p>
        </w:tc>
        <w:tc>
          <w:tcPr>
            <w:tcW w:w="3840" w:type="dxa"/>
            <w:hideMark/>
          </w:tcPr>
          <w:p w14:paraId="55C4C0E2" w14:textId="77777777" w:rsidR="00F85418" w:rsidRPr="00F85418" w:rsidRDefault="00F85418" w:rsidP="00DE0732">
            <w:pPr>
              <w:overflowPunct w:val="0"/>
              <w:autoSpaceDE w:val="0"/>
              <w:autoSpaceDN w:val="0"/>
              <w:adjustRightInd w:val="0"/>
              <w:jc w:val="both"/>
              <w:rPr>
                <w:rFonts w:ascii="Times New Roman" w:eastAsia="Times New Roman" w:hAnsi="Times New Roman" w:cs="Times New Roman"/>
                <w:sz w:val="28"/>
                <w:szCs w:val="28"/>
                <w:lang w:val="ru-RU" w:eastAsia="zh-CN"/>
              </w:rPr>
            </w:pPr>
            <w:r w:rsidRPr="00F85418">
              <w:rPr>
                <w:rFonts w:ascii="Times New Roman" w:eastAsia="Times New Roman" w:hAnsi="Times New Roman" w:cs="Times New Roman"/>
                <w:sz w:val="28"/>
                <w:szCs w:val="28"/>
                <w:lang w:val="ru-RU" w:eastAsia="zh-CN"/>
              </w:rPr>
              <w:t xml:space="preserve">График работы </w:t>
            </w:r>
            <w:proofErr w:type="spellStart"/>
            <w:r w:rsidRPr="00F85418">
              <w:rPr>
                <w:rFonts w:ascii="Times New Roman" w:eastAsia="Times New Roman" w:hAnsi="Times New Roman" w:cs="Times New Roman"/>
                <w:sz w:val="28"/>
                <w:szCs w:val="28"/>
                <w:lang w:val="ru-RU" w:eastAsia="zh-CN"/>
              </w:rPr>
              <w:t>услугодателя</w:t>
            </w:r>
            <w:proofErr w:type="spellEnd"/>
            <w:r w:rsidRPr="00F85418">
              <w:rPr>
                <w:rFonts w:ascii="Times New Roman" w:eastAsia="Times New Roman" w:hAnsi="Times New Roman" w:cs="Times New Roman"/>
                <w:sz w:val="28"/>
                <w:szCs w:val="28"/>
                <w:lang w:val="ru-RU" w:eastAsia="zh-CN"/>
              </w:rPr>
              <w:t xml:space="preserve"> и объектов информации</w:t>
            </w:r>
          </w:p>
        </w:tc>
        <w:tc>
          <w:tcPr>
            <w:tcW w:w="10420" w:type="dxa"/>
            <w:hideMark/>
          </w:tcPr>
          <w:p w14:paraId="78288619" w14:textId="77777777" w:rsidR="00F85418" w:rsidRPr="00F85418" w:rsidRDefault="00F85418" w:rsidP="00DE0732">
            <w:pPr>
              <w:overflowPunct w:val="0"/>
              <w:autoSpaceDE w:val="0"/>
              <w:autoSpaceDN w:val="0"/>
              <w:adjustRightInd w:val="0"/>
              <w:jc w:val="both"/>
              <w:rPr>
                <w:rFonts w:ascii="Times New Roman" w:eastAsia="Times New Roman" w:hAnsi="Times New Roman" w:cs="Times New Roman"/>
                <w:sz w:val="28"/>
                <w:szCs w:val="28"/>
                <w:lang w:val="ru-RU" w:eastAsia="zh-CN"/>
              </w:rPr>
            </w:pPr>
            <w:r w:rsidRPr="00F85418">
              <w:rPr>
                <w:rFonts w:ascii="Times New Roman" w:eastAsia="Times New Roman" w:hAnsi="Times New Roman" w:cs="Times New Roman"/>
                <w:sz w:val="28"/>
                <w:szCs w:val="28"/>
                <w:lang w:val="ru-RU" w:eastAsia="zh-CN"/>
              </w:rPr>
              <w:t xml:space="preserve">1) </w:t>
            </w:r>
            <w:proofErr w:type="spellStart"/>
            <w:r w:rsidRPr="00F85418">
              <w:rPr>
                <w:rFonts w:ascii="Times New Roman" w:eastAsia="Times New Roman" w:hAnsi="Times New Roman" w:cs="Times New Roman"/>
                <w:sz w:val="28"/>
                <w:szCs w:val="28"/>
                <w:lang w:val="ru-RU" w:eastAsia="zh-CN"/>
              </w:rPr>
              <w:t>услугодателя</w:t>
            </w:r>
            <w:proofErr w:type="spellEnd"/>
            <w:r w:rsidRPr="00F85418">
              <w:rPr>
                <w:rFonts w:ascii="Times New Roman" w:eastAsia="Times New Roman" w:hAnsi="Times New Roman" w:cs="Times New Roman"/>
                <w:sz w:val="28"/>
                <w:szCs w:val="28"/>
                <w:lang w:val="ru-RU" w:eastAsia="zh-CN"/>
              </w:rPr>
              <w:t xml:space="preserve"> – с понедельника по пятницу с 9:00 до 18:30 часов, с перерывом на обед с 13:00 до 14:30 часов, кроме выходных и праздничных дней согласно Трудовому кодексу Республики Казахстан (далее – Трудовой кодекс) и Закону Республики Казахстан "О праздниках в Республике Казахстан" (далее – Закон о праздниках), за исключением </w:t>
            </w:r>
            <w:proofErr w:type="spellStart"/>
            <w:r w:rsidRPr="00F85418">
              <w:rPr>
                <w:rFonts w:ascii="Times New Roman" w:eastAsia="Times New Roman" w:hAnsi="Times New Roman" w:cs="Times New Roman"/>
                <w:sz w:val="28"/>
                <w:szCs w:val="28"/>
                <w:lang w:val="ru-RU" w:eastAsia="zh-CN"/>
              </w:rPr>
              <w:t>услугодателя</w:t>
            </w:r>
            <w:proofErr w:type="spellEnd"/>
            <w:r w:rsidRPr="00F85418">
              <w:rPr>
                <w:rFonts w:ascii="Times New Roman" w:eastAsia="Times New Roman" w:hAnsi="Times New Roman" w:cs="Times New Roman"/>
                <w:sz w:val="28"/>
                <w:szCs w:val="28"/>
                <w:lang w:val="ru-RU" w:eastAsia="zh-CN"/>
              </w:rPr>
              <w:t xml:space="preserve">, для которого уполномоченным органом в сфере таможенного дела установлен круглосуточный режим работы. Прием заявления и выдача результата оказания государственной услуги осуществляется с 9:00 часов до 17:30 часов с перерывом на обед с 13:00 часов до 14:30 часов, за исключением </w:t>
            </w:r>
            <w:proofErr w:type="spellStart"/>
            <w:r w:rsidRPr="00F85418">
              <w:rPr>
                <w:rFonts w:ascii="Times New Roman" w:eastAsia="Times New Roman" w:hAnsi="Times New Roman" w:cs="Times New Roman"/>
                <w:sz w:val="28"/>
                <w:szCs w:val="28"/>
                <w:lang w:val="ru-RU" w:eastAsia="zh-CN"/>
              </w:rPr>
              <w:t>услугодателя</w:t>
            </w:r>
            <w:proofErr w:type="spellEnd"/>
            <w:r w:rsidRPr="00F85418">
              <w:rPr>
                <w:rFonts w:ascii="Times New Roman" w:eastAsia="Times New Roman" w:hAnsi="Times New Roman" w:cs="Times New Roman"/>
                <w:sz w:val="28"/>
                <w:szCs w:val="28"/>
                <w:lang w:val="ru-RU" w:eastAsia="zh-CN"/>
              </w:rPr>
              <w:t>, для которого уполномоченным органом в сфере таможенного дела установлен круглосуточный режим работы. Прием осуществляется в порядке очереди, без предварительной записи и ускоренного обслуживания.</w:t>
            </w:r>
            <w:r w:rsidRPr="00F85418">
              <w:rPr>
                <w:rFonts w:ascii="Times New Roman" w:eastAsia="Times New Roman" w:hAnsi="Times New Roman" w:cs="Times New Roman"/>
                <w:sz w:val="28"/>
                <w:szCs w:val="28"/>
                <w:lang w:val="ru-RU" w:eastAsia="zh-CN"/>
              </w:rPr>
              <w:br/>
              <w:t xml:space="preserve">2) портала – круглосуточно, кроме технических перерывов в связи с проведением ремонтных работ (при обращении </w:t>
            </w:r>
            <w:proofErr w:type="spellStart"/>
            <w:r w:rsidRPr="00F85418">
              <w:rPr>
                <w:rFonts w:ascii="Times New Roman" w:eastAsia="Times New Roman" w:hAnsi="Times New Roman" w:cs="Times New Roman"/>
                <w:sz w:val="28"/>
                <w:szCs w:val="28"/>
                <w:lang w:val="ru-RU" w:eastAsia="zh-CN"/>
              </w:rPr>
              <w:t>услугополучателя</w:t>
            </w:r>
            <w:proofErr w:type="spellEnd"/>
            <w:r w:rsidRPr="00F85418">
              <w:rPr>
                <w:rFonts w:ascii="Times New Roman" w:eastAsia="Times New Roman" w:hAnsi="Times New Roman" w:cs="Times New Roman"/>
                <w:sz w:val="28"/>
                <w:szCs w:val="28"/>
                <w:lang w:val="ru-RU" w:eastAsia="zh-CN"/>
              </w:rPr>
              <w:t xml:space="preserve"> после окончания рабочего времени, в выходные и праздничные дни согласно Трудовому кодексу и Закону о праздниках, прием заявления и выдача результата оказания государственной услуги осуществляется следующим рабочим днем).</w:t>
            </w:r>
          </w:p>
        </w:tc>
      </w:tr>
      <w:tr w:rsidR="00F85418" w:rsidRPr="000169B4" w14:paraId="0081B0A4" w14:textId="77777777" w:rsidTr="002A3BE6">
        <w:trPr>
          <w:trHeight w:val="3103"/>
        </w:trPr>
        <w:tc>
          <w:tcPr>
            <w:tcW w:w="320" w:type="dxa"/>
            <w:hideMark/>
          </w:tcPr>
          <w:p w14:paraId="29F2D382" w14:textId="77777777" w:rsidR="00F85418" w:rsidRPr="00F85418" w:rsidRDefault="00F85418" w:rsidP="00DE0732">
            <w:pPr>
              <w:overflowPunct w:val="0"/>
              <w:autoSpaceDE w:val="0"/>
              <w:autoSpaceDN w:val="0"/>
              <w:adjustRightInd w:val="0"/>
              <w:jc w:val="both"/>
              <w:rPr>
                <w:rFonts w:ascii="Times New Roman" w:eastAsia="Times New Roman" w:hAnsi="Times New Roman" w:cs="Times New Roman"/>
                <w:sz w:val="28"/>
                <w:szCs w:val="28"/>
                <w:lang w:eastAsia="zh-CN"/>
              </w:rPr>
            </w:pPr>
            <w:r w:rsidRPr="00F85418">
              <w:rPr>
                <w:rFonts w:ascii="Times New Roman" w:eastAsia="Times New Roman" w:hAnsi="Times New Roman" w:cs="Times New Roman"/>
                <w:sz w:val="28"/>
                <w:szCs w:val="28"/>
                <w:lang w:eastAsia="zh-CN"/>
              </w:rPr>
              <w:lastRenderedPageBreak/>
              <w:t>8</w:t>
            </w:r>
          </w:p>
        </w:tc>
        <w:tc>
          <w:tcPr>
            <w:tcW w:w="3840" w:type="dxa"/>
            <w:hideMark/>
          </w:tcPr>
          <w:p w14:paraId="63A8F180" w14:textId="77777777" w:rsidR="00F85418" w:rsidRPr="00F85418" w:rsidRDefault="00F85418" w:rsidP="00DE0732">
            <w:pPr>
              <w:overflowPunct w:val="0"/>
              <w:autoSpaceDE w:val="0"/>
              <w:autoSpaceDN w:val="0"/>
              <w:adjustRightInd w:val="0"/>
              <w:jc w:val="both"/>
              <w:rPr>
                <w:rFonts w:ascii="Times New Roman" w:eastAsia="Times New Roman" w:hAnsi="Times New Roman" w:cs="Times New Roman"/>
                <w:sz w:val="28"/>
                <w:szCs w:val="28"/>
                <w:lang w:val="ru-RU" w:eastAsia="zh-CN"/>
              </w:rPr>
            </w:pPr>
            <w:r w:rsidRPr="00F85418">
              <w:rPr>
                <w:rFonts w:ascii="Times New Roman" w:eastAsia="Times New Roman" w:hAnsi="Times New Roman" w:cs="Times New Roman"/>
                <w:sz w:val="28"/>
                <w:szCs w:val="28"/>
                <w:lang w:val="ru-RU" w:eastAsia="zh-CN"/>
              </w:rPr>
              <w:t xml:space="preserve">Перечень документов и сведений, </w:t>
            </w:r>
            <w:proofErr w:type="spellStart"/>
            <w:r w:rsidRPr="00F85418">
              <w:rPr>
                <w:rFonts w:ascii="Times New Roman" w:eastAsia="Times New Roman" w:hAnsi="Times New Roman" w:cs="Times New Roman"/>
                <w:sz w:val="28"/>
                <w:szCs w:val="28"/>
                <w:lang w:val="ru-RU" w:eastAsia="zh-CN"/>
              </w:rPr>
              <w:t>истребуемых</w:t>
            </w:r>
            <w:proofErr w:type="spellEnd"/>
            <w:r w:rsidRPr="00F85418">
              <w:rPr>
                <w:rFonts w:ascii="Times New Roman" w:eastAsia="Times New Roman" w:hAnsi="Times New Roman" w:cs="Times New Roman"/>
                <w:sz w:val="28"/>
                <w:szCs w:val="28"/>
                <w:lang w:val="ru-RU" w:eastAsia="zh-CN"/>
              </w:rPr>
              <w:t xml:space="preserve"> у </w:t>
            </w:r>
            <w:proofErr w:type="spellStart"/>
            <w:r w:rsidRPr="00F85418">
              <w:rPr>
                <w:rFonts w:ascii="Times New Roman" w:eastAsia="Times New Roman" w:hAnsi="Times New Roman" w:cs="Times New Roman"/>
                <w:sz w:val="28"/>
                <w:szCs w:val="28"/>
                <w:lang w:val="ru-RU" w:eastAsia="zh-CN"/>
              </w:rPr>
              <w:t>услугуполучателя</w:t>
            </w:r>
            <w:proofErr w:type="spellEnd"/>
            <w:r w:rsidRPr="00F85418">
              <w:rPr>
                <w:rFonts w:ascii="Times New Roman" w:eastAsia="Times New Roman" w:hAnsi="Times New Roman" w:cs="Times New Roman"/>
                <w:sz w:val="28"/>
                <w:szCs w:val="28"/>
                <w:lang w:val="ru-RU" w:eastAsia="zh-CN"/>
              </w:rPr>
              <w:t xml:space="preserve"> для оказания государственной услуги</w:t>
            </w:r>
          </w:p>
        </w:tc>
        <w:tc>
          <w:tcPr>
            <w:tcW w:w="10420" w:type="dxa"/>
            <w:hideMark/>
          </w:tcPr>
          <w:p w14:paraId="63459C15" w14:textId="77777777" w:rsidR="00F85418" w:rsidRPr="00F85418" w:rsidRDefault="00F85418" w:rsidP="00DE0732">
            <w:pPr>
              <w:overflowPunct w:val="0"/>
              <w:autoSpaceDE w:val="0"/>
              <w:autoSpaceDN w:val="0"/>
              <w:adjustRightInd w:val="0"/>
              <w:jc w:val="both"/>
              <w:rPr>
                <w:rFonts w:ascii="Times New Roman" w:eastAsia="Times New Roman" w:hAnsi="Times New Roman" w:cs="Times New Roman"/>
                <w:sz w:val="28"/>
                <w:szCs w:val="28"/>
                <w:lang w:val="ru-RU" w:eastAsia="zh-CN"/>
              </w:rPr>
            </w:pPr>
            <w:r w:rsidRPr="00F85418">
              <w:rPr>
                <w:rFonts w:ascii="Times New Roman" w:eastAsia="Times New Roman" w:hAnsi="Times New Roman" w:cs="Times New Roman"/>
                <w:sz w:val="28"/>
                <w:szCs w:val="28"/>
                <w:lang w:val="ru-RU" w:eastAsia="zh-CN"/>
              </w:rPr>
              <w:t xml:space="preserve">к </w:t>
            </w:r>
            <w:proofErr w:type="spellStart"/>
            <w:r w:rsidRPr="00F85418">
              <w:rPr>
                <w:rFonts w:ascii="Times New Roman" w:eastAsia="Times New Roman" w:hAnsi="Times New Roman" w:cs="Times New Roman"/>
                <w:sz w:val="28"/>
                <w:szCs w:val="28"/>
                <w:lang w:val="ru-RU" w:eastAsia="zh-CN"/>
              </w:rPr>
              <w:t>услугодателю</w:t>
            </w:r>
            <w:proofErr w:type="spellEnd"/>
            <w:r w:rsidRPr="00F85418">
              <w:rPr>
                <w:rFonts w:ascii="Times New Roman" w:eastAsia="Times New Roman" w:hAnsi="Times New Roman" w:cs="Times New Roman"/>
                <w:sz w:val="28"/>
                <w:szCs w:val="28"/>
                <w:lang w:val="ru-RU" w:eastAsia="zh-CN"/>
              </w:rPr>
              <w:t>:</w:t>
            </w:r>
            <w:r w:rsidRPr="00F85418">
              <w:rPr>
                <w:rFonts w:ascii="Times New Roman" w:eastAsia="Times New Roman" w:hAnsi="Times New Roman" w:cs="Times New Roman"/>
                <w:sz w:val="28"/>
                <w:szCs w:val="28"/>
                <w:lang w:val="ru-RU" w:eastAsia="zh-CN"/>
              </w:rPr>
              <w:br/>
              <w:t>При обеспечении исполнения обязанности по уплате таможенных пошлин, налогов способами, предусмотренными в подпунктах 1), 2), 3), 4) и 5) пункта 1 статьи 97 Кодекса:</w:t>
            </w:r>
            <w:r w:rsidRPr="00F85418">
              <w:rPr>
                <w:rFonts w:ascii="Times New Roman" w:eastAsia="Times New Roman" w:hAnsi="Times New Roman" w:cs="Times New Roman"/>
                <w:sz w:val="28"/>
                <w:szCs w:val="28"/>
                <w:lang w:val="ru-RU" w:eastAsia="zh-CN"/>
              </w:rPr>
              <w:br/>
              <w:t>заявление о регистрации исполнения обязанности по уплате таможенных пошлин, налогов, специальных, антидемпинговых, компенсационных пошлин, а также обеспечения исполнения обязанностей юридического лица, осуществляющего деятельность в сфере таможенного дела, и (или) уполномоченного экономического оператора по форме согласно приложению 2 к Правилам оказания государственной услуги "Регистрация исполнения обязанности по уплате таможенных пошлин, налогов, специальных, антидемпинговых, компенсационных пошлин, а также обеспечения исполнения обязанностей юридического лица, осуществляющего деятельность в сфере таможенного дела, и (или) уполномоченного экономического оператора", утвержденным приказом Министра финансов Республики Казахстан от 26 февраля 2018 года № 294 "О некоторых вопросах обеспечения исполнения обязанности по уплате таможенных пошлин, налогов, специальных, антидемпинговых, компенсационных пошлин, а также обеспечения исполнения обязанностей юридического лица, осуществляющего деятельность в сфере таможенного дела, и (или) уполномоченного экономического оператора" (далее – Правила);</w:t>
            </w:r>
            <w:r w:rsidRPr="00F85418">
              <w:rPr>
                <w:rFonts w:ascii="Times New Roman" w:eastAsia="Times New Roman" w:hAnsi="Times New Roman" w:cs="Times New Roman"/>
                <w:sz w:val="28"/>
                <w:szCs w:val="28"/>
                <w:lang w:val="ru-RU" w:eastAsia="zh-CN"/>
              </w:rPr>
              <w:br/>
              <w:t>в зависимости от выбранного способа обеспечения исполнения обязанности по уплате таможенных пошлин, налогов один из следующих документов, подтверждающих такое обеспечение:</w:t>
            </w:r>
            <w:r w:rsidRPr="00F85418">
              <w:rPr>
                <w:rFonts w:ascii="Times New Roman" w:eastAsia="Times New Roman" w:hAnsi="Times New Roman" w:cs="Times New Roman"/>
                <w:sz w:val="28"/>
                <w:szCs w:val="28"/>
                <w:lang w:val="ru-RU" w:eastAsia="zh-CN"/>
              </w:rPr>
              <w:br/>
              <w:t>документы, указанные в подпунктах 4) и 5) пункта 12 статьи 94 Кодекса;</w:t>
            </w:r>
            <w:r w:rsidRPr="00F85418">
              <w:rPr>
                <w:rFonts w:ascii="Times New Roman" w:eastAsia="Times New Roman" w:hAnsi="Times New Roman" w:cs="Times New Roman"/>
                <w:sz w:val="28"/>
                <w:szCs w:val="28"/>
                <w:lang w:val="ru-RU" w:eastAsia="zh-CN"/>
              </w:rPr>
              <w:br/>
              <w:t xml:space="preserve">договор банковской гарантии, заключенный между банком второго уровня – гарантом и плательщиком, </w:t>
            </w:r>
            <w:r w:rsidRPr="00F85418">
              <w:rPr>
                <w:rFonts w:ascii="Times New Roman" w:eastAsia="Times New Roman" w:hAnsi="Times New Roman" w:cs="Times New Roman"/>
                <w:sz w:val="28"/>
                <w:szCs w:val="28"/>
                <w:lang w:val="ru-RU" w:eastAsia="zh-CN"/>
              </w:rPr>
              <w:lastRenderedPageBreak/>
              <w:t>и банковская гарантия;</w:t>
            </w:r>
            <w:r w:rsidRPr="00F85418">
              <w:rPr>
                <w:rFonts w:ascii="Times New Roman" w:eastAsia="Times New Roman" w:hAnsi="Times New Roman" w:cs="Times New Roman"/>
                <w:sz w:val="28"/>
                <w:szCs w:val="28"/>
                <w:lang w:val="ru-RU" w:eastAsia="zh-CN"/>
              </w:rPr>
              <w:br/>
              <w:t>договор поручительства, заключенный в соответствии с Гражданским кодексом Республики Казахстан (далее – Гражданский кодекс);</w:t>
            </w:r>
            <w:r w:rsidRPr="00F85418">
              <w:rPr>
                <w:rFonts w:ascii="Times New Roman" w:eastAsia="Times New Roman" w:hAnsi="Times New Roman" w:cs="Times New Roman"/>
                <w:sz w:val="28"/>
                <w:szCs w:val="28"/>
                <w:lang w:val="ru-RU" w:eastAsia="zh-CN"/>
              </w:rPr>
              <w:br/>
              <w:t xml:space="preserve">договор залога имущества, заключенный между плательщиком и (или) третьим лицом, и </w:t>
            </w:r>
            <w:proofErr w:type="spellStart"/>
            <w:r w:rsidRPr="00F85418">
              <w:rPr>
                <w:rFonts w:ascii="Times New Roman" w:eastAsia="Times New Roman" w:hAnsi="Times New Roman" w:cs="Times New Roman"/>
                <w:sz w:val="28"/>
                <w:szCs w:val="28"/>
                <w:lang w:val="ru-RU" w:eastAsia="zh-CN"/>
              </w:rPr>
              <w:t>услугодателем</w:t>
            </w:r>
            <w:proofErr w:type="spellEnd"/>
            <w:r w:rsidRPr="00F85418">
              <w:rPr>
                <w:rFonts w:ascii="Times New Roman" w:eastAsia="Times New Roman" w:hAnsi="Times New Roman" w:cs="Times New Roman"/>
                <w:sz w:val="28"/>
                <w:szCs w:val="28"/>
                <w:lang w:val="ru-RU" w:eastAsia="zh-CN"/>
              </w:rPr>
              <w:t>, с приложением отчета оценщика об оценке рыночной стоимости залогового имущества и договор страхования имущества;</w:t>
            </w:r>
            <w:r w:rsidRPr="00F85418">
              <w:rPr>
                <w:rFonts w:ascii="Times New Roman" w:eastAsia="Times New Roman" w:hAnsi="Times New Roman" w:cs="Times New Roman"/>
                <w:sz w:val="28"/>
                <w:szCs w:val="28"/>
                <w:lang w:val="ru-RU" w:eastAsia="zh-CN"/>
              </w:rPr>
              <w:br/>
              <w:t>договор страхования, выданный страховой организацией, включенной в реестр страховых организаций, имеющих лицензию на право осуществления страховой деятельности.</w:t>
            </w:r>
            <w:r w:rsidRPr="00F85418">
              <w:rPr>
                <w:rFonts w:ascii="Times New Roman" w:eastAsia="Times New Roman" w:hAnsi="Times New Roman" w:cs="Times New Roman"/>
                <w:sz w:val="28"/>
                <w:szCs w:val="28"/>
                <w:lang w:val="ru-RU" w:eastAsia="zh-CN"/>
              </w:rPr>
              <w:br/>
              <w:t>При подаче документов через портал:</w:t>
            </w:r>
            <w:r w:rsidRPr="00F85418">
              <w:rPr>
                <w:rFonts w:ascii="Times New Roman" w:eastAsia="Times New Roman" w:hAnsi="Times New Roman" w:cs="Times New Roman"/>
                <w:sz w:val="28"/>
                <w:szCs w:val="28"/>
                <w:lang w:val="ru-RU" w:eastAsia="zh-CN"/>
              </w:rPr>
              <w:br/>
              <w:t>1) при обеспечении исполнения обязанности по уплате таможенных пошлин, налогов способами, предусмотренными в подпунктах 1), 2), 3), 4) и 5) пункта 1 статьи 97 Кодекса:</w:t>
            </w:r>
            <w:r w:rsidRPr="00F85418">
              <w:rPr>
                <w:rFonts w:ascii="Times New Roman" w:eastAsia="Times New Roman" w:hAnsi="Times New Roman" w:cs="Times New Roman"/>
                <w:sz w:val="28"/>
                <w:szCs w:val="28"/>
                <w:lang w:val="ru-RU" w:eastAsia="zh-CN"/>
              </w:rPr>
              <w:br/>
              <w:t>заявление о регистрации исполнения обязанности по уплате таможенных пошлин, налогов, специальных, антидемпинговых, компенсационных пошлин, а также обеспечения исполнения обязанностей юридического лица, осуществляющего деятельность в сфере таможенного дела, и (или) уполномоченного экономического оператора по форме согласно приложению 2 к Правилам;</w:t>
            </w:r>
            <w:r w:rsidRPr="00F85418">
              <w:rPr>
                <w:rFonts w:ascii="Times New Roman" w:eastAsia="Times New Roman" w:hAnsi="Times New Roman" w:cs="Times New Roman"/>
                <w:sz w:val="28"/>
                <w:szCs w:val="28"/>
                <w:lang w:val="ru-RU" w:eastAsia="zh-CN"/>
              </w:rPr>
              <w:br/>
              <w:t>в зависимости от выбранного способа обеспечения исполнения обязанности по уплате таможенных пошлин, налогов один из следующих документов, подтверждающих такое обеспечение:</w:t>
            </w:r>
            <w:r w:rsidRPr="00F85418">
              <w:rPr>
                <w:rFonts w:ascii="Times New Roman" w:eastAsia="Times New Roman" w:hAnsi="Times New Roman" w:cs="Times New Roman"/>
                <w:sz w:val="28"/>
                <w:szCs w:val="28"/>
                <w:lang w:val="ru-RU" w:eastAsia="zh-CN"/>
              </w:rPr>
              <w:br/>
              <w:t>электронная копия документов, указанных в подпунктах 4) и 5) пункта 12 статьи 94 Кодекса;</w:t>
            </w:r>
            <w:r w:rsidRPr="00F85418">
              <w:rPr>
                <w:rFonts w:ascii="Times New Roman" w:eastAsia="Times New Roman" w:hAnsi="Times New Roman" w:cs="Times New Roman"/>
                <w:sz w:val="28"/>
                <w:szCs w:val="28"/>
                <w:lang w:val="ru-RU" w:eastAsia="zh-CN"/>
              </w:rPr>
              <w:br/>
              <w:t>электронная копия договора банковской гарантии, заключенного между банком второго уровня – гарантом и плательщиком, и банковской гарантии;</w:t>
            </w:r>
            <w:r w:rsidRPr="00F85418">
              <w:rPr>
                <w:rFonts w:ascii="Times New Roman" w:eastAsia="Times New Roman" w:hAnsi="Times New Roman" w:cs="Times New Roman"/>
                <w:sz w:val="28"/>
                <w:szCs w:val="28"/>
                <w:lang w:val="ru-RU" w:eastAsia="zh-CN"/>
              </w:rPr>
              <w:br/>
              <w:t>электронная копия договора поручительства, заключенного в соответствии с Гражданским кодексом;</w:t>
            </w:r>
            <w:r w:rsidRPr="00F85418">
              <w:rPr>
                <w:rFonts w:ascii="Times New Roman" w:eastAsia="Times New Roman" w:hAnsi="Times New Roman" w:cs="Times New Roman"/>
                <w:sz w:val="28"/>
                <w:szCs w:val="28"/>
                <w:lang w:val="ru-RU" w:eastAsia="zh-CN"/>
              </w:rPr>
              <w:br/>
              <w:t xml:space="preserve">электронная копия договор залога имущества, </w:t>
            </w:r>
            <w:r w:rsidRPr="00F85418">
              <w:rPr>
                <w:rFonts w:ascii="Times New Roman" w:eastAsia="Times New Roman" w:hAnsi="Times New Roman" w:cs="Times New Roman"/>
                <w:sz w:val="28"/>
                <w:szCs w:val="28"/>
                <w:lang w:val="ru-RU" w:eastAsia="zh-CN"/>
              </w:rPr>
              <w:lastRenderedPageBreak/>
              <w:t xml:space="preserve">заключенного между плательщиком и (или) третьим лицом, и </w:t>
            </w:r>
            <w:proofErr w:type="spellStart"/>
            <w:r w:rsidRPr="00F85418">
              <w:rPr>
                <w:rFonts w:ascii="Times New Roman" w:eastAsia="Times New Roman" w:hAnsi="Times New Roman" w:cs="Times New Roman"/>
                <w:sz w:val="28"/>
                <w:szCs w:val="28"/>
                <w:lang w:val="ru-RU" w:eastAsia="zh-CN"/>
              </w:rPr>
              <w:t>услугодателем</w:t>
            </w:r>
            <w:proofErr w:type="spellEnd"/>
            <w:r w:rsidRPr="00F85418">
              <w:rPr>
                <w:rFonts w:ascii="Times New Roman" w:eastAsia="Times New Roman" w:hAnsi="Times New Roman" w:cs="Times New Roman"/>
                <w:sz w:val="28"/>
                <w:szCs w:val="28"/>
                <w:lang w:val="ru-RU" w:eastAsia="zh-CN"/>
              </w:rPr>
              <w:t>, с приложением отчета оценщика об оценке рыночной стоимости залогового имущества и электронной копии договора страхования имущества;</w:t>
            </w:r>
            <w:r w:rsidRPr="00F85418">
              <w:rPr>
                <w:rFonts w:ascii="Times New Roman" w:eastAsia="Times New Roman" w:hAnsi="Times New Roman" w:cs="Times New Roman"/>
                <w:sz w:val="28"/>
                <w:szCs w:val="28"/>
                <w:lang w:val="ru-RU" w:eastAsia="zh-CN"/>
              </w:rPr>
              <w:br/>
              <w:t>электронная копия договора страхования, выданного страховой организацией, включенной в реестр страховых организаций, имеющих лицензию на право осуществления страховой деятельности.</w:t>
            </w:r>
          </w:p>
        </w:tc>
      </w:tr>
      <w:tr w:rsidR="00F85418" w:rsidRPr="000169B4" w14:paraId="6C41DC63" w14:textId="77777777" w:rsidTr="00B457EA">
        <w:trPr>
          <w:trHeight w:val="4520"/>
        </w:trPr>
        <w:tc>
          <w:tcPr>
            <w:tcW w:w="320" w:type="dxa"/>
            <w:hideMark/>
          </w:tcPr>
          <w:p w14:paraId="0A624358" w14:textId="77777777" w:rsidR="00F85418" w:rsidRPr="00F85418" w:rsidRDefault="00F85418" w:rsidP="00DE0732">
            <w:pPr>
              <w:overflowPunct w:val="0"/>
              <w:autoSpaceDE w:val="0"/>
              <w:autoSpaceDN w:val="0"/>
              <w:adjustRightInd w:val="0"/>
              <w:jc w:val="both"/>
              <w:rPr>
                <w:rFonts w:ascii="Times New Roman" w:eastAsia="Times New Roman" w:hAnsi="Times New Roman" w:cs="Times New Roman"/>
                <w:sz w:val="28"/>
                <w:szCs w:val="28"/>
                <w:lang w:eastAsia="zh-CN"/>
              </w:rPr>
            </w:pPr>
            <w:r w:rsidRPr="00F85418">
              <w:rPr>
                <w:rFonts w:ascii="Times New Roman" w:eastAsia="Times New Roman" w:hAnsi="Times New Roman" w:cs="Times New Roman"/>
                <w:sz w:val="28"/>
                <w:szCs w:val="28"/>
                <w:lang w:eastAsia="zh-CN"/>
              </w:rPr>
              <w:lastRenderedPageBreak/>
              <w:t>9</w:t>
            </w:r>
          </w:p>
        </w:tc>
        <w:tc>
          <w:tcPr>
            <w:tcW w:w="3840" w:type="dxa"/>
            <w:hideMark/>
          </w:tcPr>
          <w:p w14:paraId="76BE508C" w14:textId="77777777" w:rsidR="00F85418" w:rsidRPr="00F85418" w:rsidRDefault="00F85418" w:rsidP="00DE0732">
            <w:pPr>
              <w:overflowPunct w:val="0"/>
              <w:autoSpaceDE w:val="0"/>
              <w:autoSpaceDN w:val="0"/>
              <w:adjustRightInd w:val="0"/>
              <w:jc w:val="both"/>
              <w:rPr>
                <w:rFonts w:ascii="Times New Roman" w:eastAsia="Times New Roman" w:hAnsi="Times New Roman" w:cs="Times New Roman"/>
                <w:sz w:val="28"/>
                <w:szCs w:val="28"/>
                <w:lang w:val="ru-RU" w:eastAsia="zh-CN"/>
              </w:rPr>
            </w:pPr>
            <w:r w:rsidRPr="00F85418">
              <w:rPr>
                <w:rFonts w:ascii="Times New Roman" w:eastAsia="Times New Roman" w:hAnsi="Times New Roman" w:cs="Times New Roman"/>
                <w:sz w:val="28"/>
                <w:szCs w:val="28"/>
                <w:lang w:val="ru-RU" w:eastAsia="zh-CN"/>
              </w:rPr>
              <w:t>Основания для отказа в оказании государственной услуги, установленные законами Республики Казахстан</w:t>
            </w:r>
          </w:p>
        </w:tc>
        <w:tc>
          <w:tcPr>
            <w:tcW w:w="10420" w:type="dxa"/>
            <w:hideMark/>
          </w:tcPr>
          <w:p w14:paraId="7E24FE6F" w14:textId="47D742C1" w:rsidR="00F85418" w:rsidRPr="00F85418" w:rsidRDefault="00F85418" w:rsidP="00DE0732">
            <w:pPr>
              <w:overflowPunct w:val="0"/>
              <w:autoSpaceDE w:val="0"/>
              <w:autoSpaceDN w:val="0"/>
              <w:adjustRightInd w:val="0"/>
              <w:jc w:val="both"/>
              <w:rPr>
                <w:rFonts w:ascii="Times New Roman" w:eastAsia="Times New Roman" w:hAnsi="Times New Roman" w:cs="Times New Roman"/>
                <w:sz w:val="28"/>
                <w:szCs w:val="28"/>
                <w:lang w:val="ru-RU" w:eastAsia="zh-CN"/>
              </w:rPr>
            </w:pPr>
            <w:r w:rsidRPr="00F85418">
              <w:rPr>
                <w:rFonts w:ascii="Times New Roman" w:eastAsia="Times New Roman" w:hAnsi="Times New Roman" w:cs="Times New Roman"/>
                <w:sz w:val="28"/>
                <w:szCs w:val="28"/>
                <w:lang w:val="ru-RU" w:eastAsia="zh-CN"/>
              </w:rPr>
              <w:t>1) при использовании денег в качестве обеспечения исполнения обязанности по уплате таможенных пошлин, налогов: сумма таможенных пошлин, налогов, пеней, процентов за отсрочку или рассрочку уплаты ввозных таможенных пошлин при начислении таких процентов, уплата которых обеспечивается внесением денег, превышает размер обеспечения исполнения обязанности по уплате таможенных пошлин, налогов, рассчитанный в соответствии со статьей 104 Кодекса, подтверждаемый платежным документом, указанным в частях второй или третьей пункта 4 статьи 98 Кодекса;</w:t>
            </w:r>
            <w:r w:rsidRPr="00F85418">
              <w:rPr>
                <w:rFonts w:ascii="Times New Roman" w:eastAsia="Times New Roman" w:hAnsi="Times New Roman" w:cs="Times New Roman"/>
                <w:sz w:val="28"/>
                <w:szCs w:val="28"/>
                <w:lang w:val="ru-RU" w:eastAsia="zh-CN"/>
              </w:rPr>
              <w:br/>
              <w:t>2) при применении банковской гарантии в качестве обеспечения исполнения обязанности по уплате таможенных пошлин, налогов: предоставленный договор банковской гарантии и (или) банковская гарантия не соответствуют требованиям, установленным Гражданским кодексом и банковским законодательством Республики Казахстан; сумма таможенных пошлин, налогов, пеней, процентов за отсрочку или рассрочку уплаты ввозных таможенных пошлин при начислении таких процентов, уплата которых обеспечивается банковской гарантией, превышает размер обеспечения исполнения обязанности по уплате таможенных пошлин, налогов, рассчитанный в соответствии со статьей 104 Кодекса с учетом положений пункта 3 статьи 99 Кодекса, подтверждаемый банковской гарантией;</w:t>
            </w:r>
            <w:r w:rsidRPr="00F85418">
              <w:rPr>
                <w:rFonts w:ascii="Times New Roman" w:eastAsia="Times New Roman" w:hAnsi="Times New Roman" w:cs="Times New Roman"/>
                <w:sz w:val="28"/>
                <w:szCs w:val="28"/>
                <w:lang w:val="ru-RU" w:eastAsia="zh-CN"/>
              </w:rPr>
              <w:br/>
            </w:r>
            <w:r w:rsidRPr="00F85418">
              <w:rPr>
                <w:rFonts w:ascii="Times New Roman" w:eastAsia="Times New Roman" w:hAnsi="Times New Roman" w:cs="Times New Roman"/>
                <w:sz w:val="28"/>
                <w:szCs w:val="28"/>
                <w:lang w:val="ru-RU" w:eastAsia="zh-CN"/>
              </w:rPr>
              <w:lastRenderedPageBreak/>
              <w:t>договор банковской гарантии и (или) банковская гарантия не соответствуют условиям, установленным пунктами 5 и 6 статьи 97 Кодекса;</w:t>
            </w:r>
            <w:r w:rsidRPr="00F85418">
              <w:rPr>
                <w:rFonts w:ascii="Times New Roman" w:eastAsia="Times New Roman" w:hAnsi="Times New Roman" w:cs="Times New Roman"/>
                <w:sz w:val="28"/>
                <w:szCs w:val="28"/>
                <w:lang w:val="ru-RU" w:eastAsia="zh-CN"/>
              </w:rPr>
              <w:br/>
              <w:t>банк второго уровня, выдавший банковскую гарантию, предоставленную в качестве обеспечения исполнения обязанности по уплате таможенных пошлин, налогов, на день регистрации заявления о принятии банковской гарантии в качестве обеспечения исполнения обязанности по уплате таможенных пошлин, налогов ранее не исполнил требование таможенного органа об уплате причитающихся сумм таможенных пошлин, налогов, пеней, процентов, за исключением когда такое требование признано судом незаконным в соответствии с таможенным законодательством Республики Казахстан;</w:t>
            </w:r>
            <w:r w:rsidRPr="00F85418">
              <w:rPr>
                <w:rFonts w:ascii="Times New Roman" w:eastAsia="Times New Roman" w:hAnsi="Times New Roman" w:cs="Times New Roman"/>
                <w:sz w:val="28"/>
                <w:szCs w:val="28"/>
                <w:lang w:val="ru-RU" w:eastAsia="zh-CN"/>
              </w:rPr>
              <w:br/>
              <w:t>3) при применении договора поручительства в качестве обеспечения исполнения обязанности по уплате таможенных пошлин, налогов: представленный договор поручительства не соответствует Гражданскому кодексу;</w:t>
            </w:r>
            <w:r w:rsidRPr="00F85418">
              <w:rPr>
                <w:rFonts w:ascii="Times New Roman" w:eastAsia="Times New Roman" w:hAnsi="Times New Roman" w:cs="Times New Roman"/>
                <w:sz w:val="28"/>
                <w:szCs w:val="28"/>
                <w:lang w:val="ru-RU" w:eastAsia="zh-CN"/>
              </w:rPr>
              <w:br/>
              <w:t>при наличии определенных пунктом 2 статьи 99 Кодекса оснований для отказа в принятии представленной к договору поручительства банковской гарантии;</w:t>
            </w:r>
            <w:r w:rsidRPr="00F85418">
              <w:rPr>
                <w:rFonts w:ascii="Times New Roman" w:eastAsia="Times New Roman" w:hAnsi="Times New Roman" w:cs="Times New Roman"/>
                <w:sz w:val="28"/>
                <w:szCs w:val="28"/>
                <w:lang w:val="ru-RU" w:eastAsia="zh-CN"/>
              </w:rPr>
              <w:br/>
              <w:t>представленный к договору поручительства договор залога имущества не соответствует условиям заключения договора залога имущества, установленным пунктом 3 статьи 101 Кодекса;</w:t>
            </w:r>
            <w:r w:rsidRPr="00F85418">
              <w:rPr>
                <w:rFonts w:ascii="Times New Roman" w:eastAsia="Times New Roman" w:hAnsi="Times New Roman" w:cs="Times New Roman"/>
                <w:sz w:val="28"/>
                <w:szCs w:val="28"/>
                <w:lang w:val="ru-RU" w:eastAsia="zh-CN"/>
              </w:rPr>
              <w:br/>
              <w:t>при наличии определенных пунктом 2 статьи 102 Кодекса оснований для отказа в принятии представленного к договору поручительства договора страхования;</w:t>
            </w:r>
            <w:r w:rsidRPr="00F85418">
              <w:rPr>
                <w:rFonts w:ascii="Times New Roman" w:eastAsia="Times New Roman" w:hAnsi="Times New Roman" w:cs="Times New Roman"/>
                <w:sz w:val="28"/>
                <w:szCs w:val="28"/>
                <w:lang w:val="ru-RU" w:eastAsia="zh-CN"/>
              </w:rPr>
              <w:br/>
              <w:t>поручителем не обеспечено исполнение обязанности по уплате таможенных пошлин, налогов;</w:t>
            </w:r>
            <w:r w:rsidRPr="00F85418">
              <w:rPr>
                <w:rFonts w:ascii="Times New Roman" w:eastAsia="Times New Roman" w:hAnsi="Times New Roman" w:cs="Times New Roman"/>
                <w:sz w:val="28"/>
                <w:szCs w:val="28"/>
                <w:lang w:val="ru-RU" w:eastAsia="zh-CN"/>
              </w:rPr>
              <w:br/>
              <w:t xml:space="preserve">сумма таможенных пошлин, налогов, пеней, процентов за отсрочку или рассрочку уплаты ввозных таможенных пошлин при начислении таких процентов, уплата которых обеспечивается </w:t>
            </w:r>
            <w:r w:rsidRPr="00F85418">
              <w:rPr>
                <w:rFonts w:ascii="Times New Roman" w:eastAsia="Times New Roman" w:hAnsi="Times New Roman" w:cs="Times New Roman"/>
                <w:sz w:val="28"/>
                <w:szCs w:val="28"/>
                <w:lang w:val="ru-RU" w:eastAsia="zh-CN"/>
              </w:rPr>
              <w:lastRenderedPageBreak/>
              <w:t>договором поручительства, превышает размер обеспечения исполнения обязанности по уплате таможенных пошлин, налогов, рассчитанный в соответствии со статьей 104 Кодекса с учетом части третьей пункта 2 статьи 100 Кодекса, подтверждаемый договором поручительства;</w:t>
            </w:r>
            <w:r w:rsidRPr="00F85418">
              <w:rPr>
                <w:rFonts w:ascii="Times New Roman" w:eastAsia="Times New Roman" w:hAnsi="Times New Roman" w:cs="Times New Roman"/>
                <w:sz w:val="28"/>
                <w:szCs w:val="28"/>
                <w:lang w:val="ru-RU" w:eastAsia="zh-CN"/>
              </w:rPr>
              <w:br/>
              <w:t>4) при применении залога имущества в качестве обеспечения исполнения обязанности по уплате таможенных пошлин, налогов:</w:t>
            </w:r>
            <w:r w:rsidRPr="00F85418">
              <w:rPr>
                <w:rFonts w:ascii="Times New Roman" w:eastAsia="Times New Roman" w:hAnsi="Times New Roman" w:cs="Times New Roman"/>
                <w:sz w:val="28"/>
                <w:szCs w:val="28"/>
                <w:lang w:val="ru-RU" w:eastAsia="zh-CN"/>
              </w:rPr>
              <w:br/>
              <w:t>договор залога имущества не соответствует Гражданскому кодексу;</w:t>
            </w:r>
            <w:r w:rsidRPr="00F85418">
              <w:rPr>
                <w:rFonts w:ascii="Times New Roman" w:eastAsia="Times New Roman" w:hAnsi="Times New Roman" w:cs="Times New Roman"/>
                <w:sz w:val="28"/>
                <w:szCs w:val="28"/>
                <w:lang w:val="ru-RU" w:eastAsia="zh-CN"/>
              </w:rPr>
              <w:br/>
              <w:t>имущество, предоставляемое в залог, не является ликвидным, застрахованным от утраты или повреждения;</w:t>
            </w:r>
            <w:r w:rsidRPr="00F85418">
              <w:rPr>
                <w:rFonts w:ascii="Times New Roman" w:eastAsia="Times New Roman" w:hAnsi="Times New Roman" w:cs="Times New Roman"/>
                <w:sz w:val="28"/>
                <w:szCs w:val="28"/>
                <w:lang w:val="ru-RU" w:eastAsia="zh-CN"/>
              </w:rPr>
              <w:br/>
              <w:t>договор залога имущества не соответствует условиям, установленным пунктами 5 и 6 статьи 97 Кодекса;</w:t>
            </w:r>
            <w:r w:rsidRPr="00F85418">
              <w:rPr>
                <w:rFonts w:ascii="Times New Roman" w:eastAsia="Times New Roman" w:hAnsi="Times New Roman" w:cs="Times New Roman"/>
                <w:sz w:val="28"/>
                <w:szCs w:val="28"/>
                <w:lang w:val="ru-RU" w:eastAsia="zh-CN"/>
              </w:rPr>
              <w:br/>
              <w:t>при несоблюдении условий, установленных пунктом 4 статьи 101 Кодекса;</w:t>
            </w:r>
            <w:r w:rsidRPr="00F85418">
              <w:rPr>
                <w:rFonts w:ascii="Times New Roman" w:eastAsia="Times New Roman" w:hAnsi="Times New Roman" w:cs="Times New Roman"/>
                <w:sz w:val="28"/>
                <w:szCs w:val="28"/>
                <w:lang w:val="ru-RU" w:eastAsia="zh-CN"/>
              </w:rPr>
              <w:br/>
              <w:t>5) при применении договора страхования в качестве обеспечения исполнения обязанности по уплате таможенных пошлин, налогов:</w:t>
            </w:r>
            <w:r w:rsidRPr="00F85418">
              <w:rPr>
                <w:rFonts w:ascii="Times New Roman" w:eastAsia="Times New Roman" w:hAnsi="Times New Roman" w:cs="Times New Roman"/>
                <w:sz w:val="28"/>
                <w:szCs w:val="28"/>
                <w:lang w:val="ru-RU" w:eastAsia="zh-CN"/>
              </w:rPr>
              <w:br/>
              <w:t>представленный договор страхования не соответствует типовому договору страхования для целей обеспечения исполнения обязанности по уплате таможенных пошлин, налогов при совершении таможенных операций, утвержденному приказом Министра финансов Республики Казахстан</w:t>
            </w:r>
            <w:r w:rsidR="00DE0732">
              <w:rPr>
                <w:rFonts w:ascii="Times New Roman" w:eastAsia="Times New Roman" w:hAnsi="Times New Roman" w:cs="Times New Roman"/>
                <w:sz w:val="28"/>
                <w:szCs w:val="28"/>
                <w:lang w:val="ru-RU" w:eastAsia="zh-CN"/>
              </w:rPr>
              <w:t xml:space="preserve"> от 26 февраля 2018 года № 295 «</w:t>
            </w:r>
            <w:r w:rsidRPr="00F85418">
              <w:rPr>
                <w:rFonts w:ascii="Times New Roman" w:eastAsia="Times New Roman" w:hAnsi="Times New Roman" w:cs="Times New Roman"/>
                <w:sz w:val="28"/>
                <w:szCs w:val="28"/>
                <w:lang w:val="ru-RU" w:eastAsia="zh-CN"/>
              </w:rPr>
              <w:t>Об утверждении Типового договора страхования для целей обеспечения исполнения обязанности по уплате таможенных пошлин, налогов при совершении</w:t>
            </w:r>
            <w:r w:rsidR="00DE0732">
              <w:rPr>
                <w:rFonts w:ascii="Times New Roman" w:eastAsia="Times New Roman" w:hAnsi="Times New Roman" w:cs="Times New Roman"/>
                <w:sz w:val="28"/>
                <w:szCs w:val="28"/>
                <w:lang w:val="ru-RU" w:eastAsia="zh-CN"/>
              </w:rPr>
              <w:t xml:space="preserve"> таможенных операций»</w:t>
            </w:r>
            <w:r w:rsidRPr="00F85418">
              <w:rPr>
                <w:rFonts w:ascii="Times New Roman" w:eastAsia="Times New Roman" w:hAnsi="Times New Roman" w:cs="Times New Roman"/>
                <w:sz w:val="28"/>
                <w:szCs w:val="28"/>
                <w:lang w:val="ru-RU" w:eastAsia="zh-CN"/>
              </w:rPr>
              <w:t xml:space="preserve"> (зарегистрирован в Реестре государственной регистрации нормативных правовых актов под № 16661), или если представленный договор страхования не соответствует требованиям, установленным Гражданским кодексом;</w:t>
            </w:r>
            <w:r w:rsidRPr="00F85418">
              <w:rPr>
                <w:rFonts w:ascii="Times New Roman" w:eastAsia="Times New Roman" w:hAnsi="Times New Roman" w:cs="Times New Roman"/>
                <w:sz w:val="28"/>
                <w:szCs w:val="28"/>
                <w:lang w:val="ru-RU" w:eastAsia="zh-CN"/>
              </w:rPr>
              <w:br/>
              <w:t xml:space="preserve">сумма таможенных пошлин, налогов, пеней, процентов за отсрочку или рассрочку уплаты </w:t>
            </w:r>
            <w:r w:rsidRPr="00F85418">
              <w:rPr>
                <w:rFonts w:ascii="Times New Roman" w:eastAsia="Times New Roman" w:hAnsi="Times New Roman" w:cs="Times New Roman"/>
                <w:sz w:val="28"/>
                <w:szCs w:val="28"/>
                <w:lang w:val="ru-RU" w:eastAsia="zh-CN"/>
              </w:rPr>
              <w:lastRenderedPageBreak/>
              <w:t>ввозных таможенных пошлин при начислении таких процентов, уплата которых обеспечивается договором страхования, превышает размер обеспечения исполнения обязанности по уплате таможенных пошлин, налогов, рассчитанный в соответствии со статьей 104 Кодекса с учетом положений пункта 3 статьи 102 Таможенного кодекса, подтверждаемый договором страхования;</w:t>
            </w:r>
            <w:r w:rsidRPr="00F85418">
              <w:rPr>
                <w:rFonts w:ascii="Times New Roman" w:eastAsia="Times New Roman" w:hAnsi="Times New Roman" w:cs="Times New Roman"/>
                <w:sz w:val="28"/>
                <w:szCs w:val="28"/>
                <w:lang w:val="ru-RU" w:eastAsia="zh-CN"/>
              </w:rPr>
              <w:br/>
              <w:t>договор страхования не соответствует условиям, установленным пунктами 5 и 6 статьи 97 Кодекса;</w:t>
            </w:r>
            <w:r w:rsidRPr="00F85418">
              <w:rPr>
                <w:rFonts w:ascii="Times New Roman" w:eastAsia="Times New Roman" w:hAnsi="Times New Roman" w:cs="Times New Roman"/>
                <w:sz w:val="28"/>
                <w:szCs w:val="28"/>
                <w:lang w:val="ru-RU" w:eastAsia="zh-CN"/>
              </w:rPr>
              <w:br/>
              <w:t>страховая организация, заключившая с плательщиком договор страхования, предоставленный в качестве обеспечения исполнения обязанности по уплате таможенных пошлин, налогов, на день регистрации заявления о принятии договора страхования в качестве обеспечения исполнения обязанности по уплате таможенных пошлин, налогов ранее не исполнила требование таможенного органа об уплате причитающихся сумм таможенных пошлин, налогов, пеней, процентов, за исключением когда такое требование признано судом незаконным в соответствии с таможенным законодательством Республики Казахстан.</w:t>
            </w:r>
          </w:p>
        </w:tc>
      </w:tr>
      <w:tr w:rsidR="00F85418" w:rsidRPr="007750C1" w14:paraId="42DBE63B" w14:textId="77777777" w:rsidTr="00F85418">
        <w:trPr>
          <w:trHeight w:val="1380"/>
        </w:trPr>
        <w:tc>
          <w:tcPr>
            <w:tcW w:w="320" w:type="dxa"/>
            <w:hideMark/>
          </w:tcPr>
          <w:p w14:paraId="35B0A9BE" w14:textId="77777777" w:rsidR="00F85418" w:rsidRPr="00F85418" w:rsidRDefault="00F85418" w:rsidP="00DE0732">
            <w:pPr>
              <w:overflowPunct w:val="0"/>
              <w:autoSpaceDE w:val="0"/>
              <w:autoSpaceDN w:val="0"/>
              <w:adjustRightInd w:val="0"/>
              <w:jc w:val="both"/>
              <w:rPr>
                <w:rFonts w:ascii="Times New Roman" w:eastAsia="Times New Roman" w:hAnsi="Times New Roman" w:cs="Times New Roman"/>
                <w:sz w:val="28"/>
                <w:szCs w:val="28"/>
                <w:lang w:eastAsia="zh-CN"/>
              </w:rPr>
            </w:pPr>
            <w:r w:rsidRPr="00F85418">
              <w:rPr>
                <w:rFonts w:ascii="Times New Roman" w:eastAsia="Times New Roman" w:hAnsi="Times New Roman" w:cs="Times New Roman"/>
                <w:sz w:val="28"/>
                <w:szCs w:val="28"/>
                <w:lang w:eastAsia="zh-CN"/>
              </w:rPr>
              <w:lastRenderedPageBreak/>
              <w:t>10</w:t>
            </w:r>
          </w:p>
        </w:tc>
        <w:tc>
          <w:tcPr>
            <w:tcW w:w="3840" w:type="dxa"/>
            <w:hideMark/>
          </w:tcPr>
          <w:p w14:paraId="556CA787" w14:textId="77777777" w:rsidR="00F85418" w:rsidRPr="00F85418" w:rsidRDefault="00F85418" w:rsidP="00DE0732">
            <w:pPr>
              <w:overflowPunct w:val="0"/>
              <w:autoSpaceDE w:val="0"/>
              <w:autoSpaceDN w:val="0"/>
              <w:adjustRightInd w:val="0"/>
              <w:jc w:val="both"/>
              <w:rPr>
                <w:rFonts w:ascii="Times New Roman" w:eastAsia="Times New Roman" w:hAnsi="Times New Roman" w:cs="Times New Roman"/>
                <w:sz w:val="28"/>
                <w:szCs w:val="28"/>
                <w:lang w:val="ru-RU" w:eastAsia="zh-CN"/>
              </w:rPr>
            </w:pPr>
            <w:r w:rsidRPr="00F85418">
              <w:rPr>
                <w:rFonts w:ascii="Times New Roman" w:eastAsia="Times New Roman" w:hAnsi="Times New Roman" w:cs="Times New Roman"/>
                <w:sz w:val="28"/>
                <w:szCs w:val="28"/>
                <w:lang w:val="ru-RU" w:eastAsia="zh-CN"/>
              </w:rPr>
              <w:t>Иные требования с учетом особенностей оказания государственной услуги, в том числе оказываемой в электронной форме и через Государственную корпорацию</w:t>
            </w:r>
          </w:p>
        </w:tc>
        <w:tc>
          <w:tcPr>
            <w:tcW w:w="10420" w:type="dxa"/>
            <w:hideMark/>
          </w:tcPr>
          <w:p w14:paraId="4463C726" w14:textId="77777777" w:rsidR="00F85418" w:rsidRPr="007750C1" w:rsidRDefault="00F85418" w:rsidP="00DE0732">
            <w:pPr>
              <w:overflowPunct w:val="0"/>
              <w:autoSpaceDE w:val="0"/>
              <w:autoSpaceDN w:val="0"/>
              <w:adjustRightInd w:val="0"/>
              <w:jc w:val="both"/>
              <w:rPr>
                <w:rFonts w:ascii="Times New Roman" w:eastAsia="Times New Roman" w:hAnsi="Times New Roman" w:cs="Times New Roman"/>
                <w:sz w:val="28"/>
                <w:szCs w:val="28"/>
                <w:lang w:val="ru-RU" w:eastAsia="zh-CN"/>
              </w:rPr>
            </w:pPr>
            <w:r w:rsidRPr="00F85418">
              <w:rPr>
                <w:rFonts w:ascii="Times New Roman" w:eastAsia="Times New Roman" w:hAnsi="Times New Roman" w:cs="Times New Roman"/>
                <w:sz w:val="28"/>
                <w:szCs w:val="28"/>
                <w:lang w:val="ru-RU" w:eastAsia="zh-CN"/>
              </w:rPr>
              <w:t xml:space="preserve">Адреса мест оказания государственной услуги размещены на </w:t>
            </w:r>
            <w:proofErr w:type="spellStart"/>
            <w:r w:rsidRPr="00F85418">
              <w:rPr>
                <w:rFonts w:ascii="Times New Roman" w:eastAsia="Times New Roman" w:hAnsi="Times New Roman" w:cs="Times New Roman"/>
                <w:sz w:val="28"/>
                <w:szCs w:val="28"/>
                <w:lang w:val="ru-RU" w:eastAsia="zh-CN"/>
              </w:rPr>
              <w:t>интернет-ресурсах</w:t>
            </w:r>
            <w:proofErr w:type="spellEnd"/>
            <w:r w:rsidRPr="00F85418">
              <w:rPr>
                <w:rFonts w:ascii="Times New Roman" w:eastAsia="Times New Roman" w:hAnsi="Times New Roman" w:cs="Times New Roman"/>
                <w:sz w:val="28"/>
                <w:szCs w:val="28"/>
                <w:lang w:val="ru-RU" w:eastAsia="zh-CN"/>
              </w:rPr>
              <w:t xml:space="preserve"> </w:t>
            </w:r>
            <w:proofErr w:type="spellStart"/>
            <w:r w:rsidRPr="00F85418">
              <w:rPr>
                <w:rFonts w:ascii="Times New Roman" w:eastAsia="Times New Roman" w:hAnsi="Times New Roman" w:cs="Times New Roman"/>
                <w:sz w:val="28"/>
                <w:szCs w:val="28"/>
                <w:lang w:val="ru-RU" w:eastAsia="zh-CN"/>
              </w:rPr>
              <w:t>услугодателя</w:t>
            </w:r>
            <w:proofErr w:type="spellEnd"/>
            <w:r w:rsidRPr="00F85418">
              <w:rPr>
                <w:rFonts w:ascii="Times New Roman" w:eastAsia="Times New Roman" w:hAnsi="Times New Roman" w:cs="Times New Roman"/>
                <w:sz w:val="28"/>
                <w:szCs w:val="28"/>
                <w:lang w:val="ru-RU" w:eastAsia="zh-CN"/>
              </w:rPr>
              <w:t xml:space="preserve"> – </w:t>
            </w:r>
            <w:r w:rsidRPr="00F85418">
              <w:rPr>
                <w:rFonts w:ascii="Times New Roman" w:eastAsia="Times New Roman" w:hAnsi="Times New Roman" w:cs="Times New Roman"/>
                <w:sz w:val="28"/>
                <w:szCs w:val="28"/>
                <w:lang w:eastAsia="zh-CN"/>
              </w:rPr>
              <w:t>www</w:t>
            </w:r>
            <w:r w:rsidRPr="00F85418">
              <w:rPr>
                <w:rFonts w:ascii="Times New Roman" w:eastAsia="Times New Roman" w:hAnsi="Times New Roman" w:cs="Times New Roman"/>
                <w:sz w:val="28"/>
                <w:szCs w:val="28"/>
                <w:lang w:val="ru-RU" w:eastAsia="zh-CN"/>
              </w:rPr>
              <w:t>.</w:t>
            </w:r>
            <w:proofErr w:type="spellStart"/>
            <w:r w:rsidRPr="00F85418">
              <w:rPr>
                <w:rFonts w:ascii="Times New Roman" w:eastAsia="Times New Roman" w:hAnsi="Times New Roman" w:cs="Times New Roman"/>
                <w:sz w:val="28"/>
                <w:szCs w:val="28"/>
                <w:lang w:eastAsia="zh-CN"/>
              </w:rPr>
              <w:t>kgd</w:t>
            </w:r>
            <w:proofErr w:type="spellEnd"/>
            <w:r w:rsidRPr="00F85418">
              <w:rPr>
                <w:rFonts w:ascii="Times New Roman" w:eastAsia="Times New Roman" w:hAnsi="Times New Roman" w:cs="Times New Roman"/>
                <w:sz w:val="28"/>
                <w:szCs w:val="28"/>
                <w:lang w:val="ru-RU" w:eastAsia="zh-CN"/>
              </w:rPr>
              <w:t>.</w:t>
            </w:r>
            <w:proofErr w:type="spellStart"/>
            <w:r w:rsidRPr="00F85418">
              <w:rPr>
                <w:rFonts w:ascii="Times New Roman" w:eastAsia="Times New Roman" w:hAnsi="Times New Roman" w:cs="Times New Roman"/>
                <w:sz w:val="28"/>
                <w:szCs w:val="28"/>
                <w:lang w:eastAsia="zh-CN"/>
              </w:rPr>
              <w:t>gov</w:t>
            </w:r>
            <w:proofErr w:type="spellEnd"/>
            <w:r w:rsidRPr="00F85418">
              <w:rPr>
                <w:rFonts w:ascii="Times New Roman" w:eastAsia="Times New Roman" w:hAnsi="Times New Roman" w:cs="Times New Roman"/>
                <w:sz w:val="28"/>
                <w:szCs w:val="28"/>
                <w:lang w:val="ru-RU" w:eastAsia="zh-CN"/>
              </w:rPr>
              <w:t>.</w:t>
            </w:r>
            <w:proofErr w:type="spellStart"/>
            <w:r w:rsidRPr="00F85418">
              <w:rPr>
                <w:rFonts w:ascii="Times New Roman" w:eastAsia="Times New Roman" w:hAnsi="Times New Roman" w:cs="Times New Roman"/>
                <w:sz w:val="28"/>
                <w:szCs w:val="28"/>
                <w:lang w:eastAsia="zh-CN"/>
              </w:rPr>
              <w:t>kz</w:t>
            </w:r>
            <w:proofErr w:type="spellEnd"/>
            <w:r w:rsidRPr="00F85418">
              <w:rPr>
                <w:rFonts w:ascii="Times New Roman" w:eastAsia="Times New Roman" w:hAnsi="Times New Roman" w:cs="Times New Roman"/>
                <w:sz w:val="28"/>
                <w:szCs w:val="28"/>
                <w:lang w:val="ru-RU" w:eastAsia="zh-CN"/>
              </w:rPr>
              <w:t xml:space="preserve">, </w:t>
            </w:r>
            <w:r w:rsidRPr="00F85418">
              <w:rPr>
                <w:rFonts w:ascii="Times New Roman" w:eastAsia="Times New Roman" w:hAnsi="Times New Roman" w:cs="Times New Roman"/>
                <w:sz w:val="28"/>
                <w:szCs w:val="28"/>
                <w:lang w:eastAsia="zh-CN"/>
              </w:rPr>
              <w:t>www</w:t>
            </w:r>
            <w:r w:rsidRPr="00F85418">
              <w:rPr>
                <w:rFonts w:ascii="Times New Roman" w:eastAsia="Times New Roman" w:hAnsi="Times New Roman" w:cs="Times New Roman"/>
                <w:sz w:val="28"/>
                <w:szCs w:val="28"/>
                <w:lang w:val="ru-RU" w:eastAsia="zh-CN"/>
              </w:rPr>
              <w:t>.</w:t>
            </w:r>
            <w:proofErr w:type="spellStart"/>
            <w:r w:rsidRPr="00F85418">
              <w:rPr>
                <w:rFonts w:ascii="Times New Roman" w:eastAsia="Times New Roman" w:hAnsi="Times New Roman" w:cs="Times New Roman"/>
                <w:sz w:val="28"/>
                <w:szCs w:val="28"/>
                <w:lang w:eastAsia="zh-CN"/>
              </w:rPr>
              <w:t>minfin</w:t>
            </w:r>
            <w:proofErr w:type="spellEnd"/>
            <w:r w:rsidRPr="00F85418">
              <w:rPr>
                <w:rFonts w:ascii="Times New Roman" w:eastAsia="Times New Roman" w:hAnsi="Times New Roman" w:cs="Times New Roman"/>
                <w:sz w:val="28"/>
                <w:szCs w:val="28"/>
                <w:lang w:val="ru-RU" w:eastAsia="zh-CN"/>
              </w:rPr>
              <w:t>.</w:t>
            </w:r>
            <w:proofErr w:type="spellStart"/>
            <w:r w:rsidRPr="00F85418">
              <w:rPr>
                <w:rFonts w:ascii="Times New Roman" w:eastAsia="Times New Roman" w:hAnsi="Times New Roman" w:cs="Times New Roman"/>
                <w:sz w:val="28"/>
                <w:szCs w:val="28"/>
                <w:lang w:eastAsia="zh-CN"/>
              </w:rPr>
              <w:t>gov</w:t>
            </w:r>
            <w:proofErr w:type="spellEnd"/>
            <w:r w:rsidRPr="00F85418">
              <w:rPr>
                <w:rFonts w:ascii="Times New Roman" w:eastAsia="Times New Roman" w:hAnsi="Times New Roman" w:cs="Times New Roman"/>
                <w:sz w:val="28"/>
                <w:szCs w:val="28"/>
                <w:lang w:val="ru-RU" w:eastAsia="zh-CN"/>
              </w:rPr>
              <w:t>.</w:t>
            </w:r>
            <w:proofErr w:type="spellStart"/>
            <w:r w:rsidRPr="00F85418">
              <w:rPr>
                <w:rFonts w:ascii="Times New Roman" w:eastAsia="Times New Roman" w:hAnsi="Times New Roman" w:cs="Times New Roman"/>
                <w:sz w:val="28"/>
                <w:szCs w:val="28"/>
                <w:lang w:eastAsia="zh-CN"/>
              </w:rPr>
              <w:t>kz</w:t>
            </w:r>
            <w:proofErr w:type="spellEnd"/>
            <w:r w:rsidRPr="00F85418">
              <w:rPr>
                <w:rFonts w:ascii="Times New Roman" w:eastAsia="Times New Roman" w:hAnsi="Times New Roman" w:cs="Times New Roman"/>
                <w:sz w:val="28"/>
                <w:szCs w:val="28"/>
                <w:lang w:val="ru-RU" w:eastAsia="zh-CN"/>
              </w:rPr>
              <w:t>.</w:t>
            </w:r>
            <w:r w:rsidRPr="00F85418">
              <w:rPr>
                <w:rFonts w:ascii="Times New Roman" w:eastAsia="Times New Roman" w:hAnsi="Times New Roman" w:cs="Times New Roman"/>
                <w:sz w:val="28"/>
                <w:szCs w:val="28"/>
                <w:lang w:val="ru-RU" w:eastAsia="zh-CN"/>
              </w:rPr>
              <w:br/>
            </w:r>
            <w:proofErr w:type="spellStart"/>
            <w:r w:rsidRPr="00F85418">
              <w:rPr>
                <w:rFonts w:ascii="Times New Roman" w:eastAsia="Times New Roman" w:hAnsi="Times New Roman" w:cs="Times New Roman"/>
                <w:sz w:val="28"/>
                <w:szCs w:val="28"/>
                <w:lang w:val="ru-RU" w:eastAsia="zh-CN"/>
              </w:rPr>
              <w:t>Услугополучатель</w:t>
            </w:r>
            <w:proofErr w:type="spellEnd"/>
            <w:r w:rsidRPr="00F85418">
              <w:rPr>
                <w:rFonts w:ascii="Times New Roman" w:eastAsia="Times New Roman" w:hAnsi="Times New Roman" w:cs="Times New Roman"/>
                <w:sz w:val="28"/>
                <w:szCs w:val="28"/>
                <w:lang w:val="ru-RU" w:eastAsia="zh-CN"/>
              </w:rPr>
              <w:t xml:space="preserve"> получает информации о порядке и статусе оказания государственной услуги в режиме удаленного доступа посредством Единого контакт-центра.</w:t>
            </w:r>
            <w:r w:rsidRPr="00F85418">
              <w:rPr>
                <w:rFonts w:ascii="Times New Roman" w:eastAsia="Times New Roman" w:hAnsi="Times New Roman" w:cs="Times New Roman"/>
                <w:sz w:val="28"/>
                <w:szCs w:val="28"/>
                <w:lang w:val="ru-RU" w:eastAsia="zh-CN"/>
              </w:rPr>
              <w:br/>
            </w:r>
            <w:r w:rsidRPr="007750C1">
              <w:rPr>
                <w:rFonts w:ascii="Times New Roman" w:eastAsia="Times New Roman" w:hAnsi="Times New Roman" w:cs="Times New Roman"/>
                <w:sz w:val="28"/>
                <w:szCs w:val="28"/>
                <w:lang w:val="ru-RU" w:eastAsia="zh-CN"/>
              </w:rPr>
              <w:t>Контактные телефоны Единого контакт-центра: 1414, 8-800-080-7777.</w:t>
            </w:r>
          </w:p>
        </w:tc>
      </w:tr>
    </w:tbl>
    <w:p w14:paraId="21A867C1" w14:textId="77777777" w:rsidR="0015487F" w:rsidRDefault="0015487F" w:rsidP="00F85418">
      <w:pPr>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val="ru-RU" w:eastAsia="zh-CN"/>
        </w:rPr>
      </w:pPr>
    </w:p>
    <w:sectPr w:rsidR="0015487F" w:rsidSect="00156D90">
      <w:headerReference w:type="default" r:id="rId6"/>
      <w:pgSz w:w="12240" w:h="15840"/>
      <w:pgMar w:top="1418" w:right="851" w:bottom="1418" w:left="1418" w:header="709" w:footer="709" w:gutter="0"/>
      <w:pgNumType w:start="1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1EDB10" w14:textId="77777777" w:rsidR="00EC3183" w:rsidRDefault="00EC3183" w:rsidP="00FE7D50">
      <w:pPr>
        <w:spacing w:after="0" w:line="240" w:lineRule="auto"/>
      </w:pPr>
      <w:r>
        <w:separator/>
      </w:r>
    </w:p>
  </w:endnote>
  <w:endnote w:type="continuationSeparator" w:id="0">
    <w:p w14:paraId="4AD3BDCD" w14:textId="77777777" w:rsidR="00EC3183" w:rsidRDefault="00EC3183" w:rsidP="00FE7D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E91CF1" w14:textId="77777777" w:rsidR="00EC3183" w:rsidRDefault="00EC3183" w:rsidP="00FE7D50">
      <w:pPr>
        <w:spacing w:after="0" w:line="240" w:lineRule="auto"/>
      </w:pPr>
      <w:r>
        <w:separator/>
      </w:r>
    </w:p>
  </w:footnote>
  <w:footnote w:type="continuationSeparator" w:id="0">
    <w:p w14:paraId="32A20EC6" w14:textId="77777777" w:rsidR="00EC3183" w:rsidRDefault="00EC3183" w:rsidP="00FE7D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2205752"/>
      <w:docPartObj>
        <w:docPartGallery w:val="Page Numbers (Top of Page)"/>
        <w:docPartUnique/>
      </w:docPartObj>
    </w:sdtPr>
    <w:sdtEndPr>
      <w:rPr>
        <w:rFonts w:ascii="Times New Roman" w:hAnsi="Times New Roman" w:cs="Times New Roman"/>
        <w:sz w:val="28"/>
        <w:szCs w:val="28"/>
      </w:rPr>
    </w:sdtEndPr>
    <w:sdtContent>
      <w:p w14:paraId="6DC9225C" w14:textId="5C58A999" w:rsidR="000169B4" w:rsidRPr="000169B4" w:rsidRDefault="000169B4">
        <w:pPr>
          <w:pStyle w:val="a3"/>
          <w:jc w:val="center"/>
          <w:rPr>
            <w:rFonts w:ascii="Times New Roman" w:hAnsi="Times New Roman" w:cs="Times New Roman"/>
            <w:sz w:val="28"/>
            <w:szCs w:val="28"/>
          </w:rPr>
        </w:pPr>
        <w:r w:rsidRPr="000169B4">
          <w:rPr>
            <w:rFonts w:ascii="Times New Roman" w:hAnsi="Times New Roman" w:cs="Times New Roman"/>
            <w:sz w:val="28"/>
            <w:szCs w:val="28"/>
          </w:rPr>
          <w:fldChar w:fldCharType="begin"/>
        </w:r>
        <w:r w:rsidRPr="000169B4">
          <w:rPr>
            <w:rFonts w:ascii="Times New Roman" w:hAnsi="Times New Roman" w:cs="Times New Roman"/>
            <w:sz w:val="28"/>
            <w:szCs w:val="28"/>
          </w:rPr>
          <w:instrText>PAGE   \* MERGEFORMAT</w:instrText>
        </w:r>
        <w:r w:rsidRPr="000169B4">
          <w:rPr>
            <w:rFonts w:ascii="Times New Roman" w:hAnsi="Times New Roman" w:cs="Times New Roman"/>
            <w:sz w:val="28"/>
            <w:szCs w:val="28"/>
          </w:rPr>
          <w:fldChar w:fldCharType="separate"/>
        </w:r>
        <w:r w:rsidR="00156D90" w:rsidRPr="00156D90">
          <w:rPr>
            <w:rFonts w:ascii="Times New Roman" w:hAnsi="Times New Roman" w:cs="Times New Roman"/>
            <w:noProof/>
            <w:sz w:val="28"/>
            <w:szCs w:val="28"/>
            <w:lang w:val="ru-RU"/>
          </w:rPr>
          <w:t>18</w:t>
        </w:r>
        <w:r w:rsidRPr="000169B4">
          <w:rPr>
            <w:rFonts w:ascii="Times New Roman" w:hAnsi="Times New Roman" w:cs="Times New Roman"/>
            <w:sz w:val="28"/>
            <w:szCs w:val="28"/>
          </w:rPr>
          <w:fldChar w:fldCharType="end"/>
        </w:r>
      </w:p>
    </w:sdtContent>
  </w:sdt>
  <w:p w14:paraId="090BF78D" w14:textId="77777777" w:rsidR="000169B4" w:rsidRDefault="000169B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4C1"/>
    <w:rsid w:val="00007280"/>
    <w:rsid w:val="00012363"/>
    <w:rsid w:val="000169B4"/>
    <w:rsid w:val="00020040"/>
    <w:rsid w:val="00060C0A"/>
    <w:rsid w:val="0015487F"/>
    <w:rsid w:val="00156D90"/>
    <w:rsid w:val="00157176"/>
    <w:rsid w:val="001C2E39"/>
    <w:rsid w:val="001C76C1"/>
    <w:rsid w:val="00250155"/>
    <w:rsid w:val="002A3BE6"/>
    <w:rsid w:val="003255FA"/>
    <w:rsid w:val="003A5FD6"/>
    <w:rsid w:val="003B4AA2"/>
    <w:rsid w:val="004042A8"/>
    <w:rsid w:val="004067AF"/>
    <w:rsid w:val="00453C60"/>
    <w:rsid w:val="0048404D"/>
    <w:rsid w:val="00497BFF"/>
    <w:rsid w:val="004A2322"/>
    <w:rsid w:val="005A4393"/>
    <w:rsid w:val="005B0D62"/>
    <w:rsid w:val="006034D5"/>
    <w:rsid w:val="00620ACF"/>
    <w:rsid w:val="00656F38"/>
    <w:rsid w:val="006D0808"/>
    <w:rsid w:val="00755B69"/>
    <w:rsid w:val="007600FC"/>
    <w:rsid w:val="007750C1"/>
    <w:rsid w:val="007C782D"/>
    <w:rsid w:val="007E3BB6"/>
    <w:rsid w:val="007E3CE4"/>
    <w:rsid w:val="00821B1B"/>
    <w:rsid w:val="00826F25"/>
    <w:rsid w:val="00830215"/>
    <w:rsid w:val="00851318"/>
    <w:rsid w:val="008574B2"/>
    <w:rsid w:val="0086124E"/>
    <w:rsid w:val="008634C1"/>
    <w:rsid w:val="008A340C"/>
    <w:rsid w:val="0090124F"/>
    <w:rsid w:val="00963ED0"/>
    <w:rsid w:val="00970E4E"/>
    <w:rsid w:val="0098069E"/>
    <w:rsid w:val="00A165F2"/>
    <w:rsid w:val="00A21C54"/>
    <w:rsid w:val="00A3053E"/>
    <w:rsid w:val="00A40162"/>
    <w:rsid w:val="00A7381C"/>
    <w:rsid w:val="00AA1C46"/>
    <w:rsid w:val="00AC26C3"/>
    <w:rsid w:val="00AE49FF"/>
    <w:rsid w:val="00B1377C"/>
    <w:rsid w:val="00B457EA"/>
    <w:rsid w:val="00B45B94"/>
    <w:rsid w:val="00B856B1"/>
    <w:rsid w:val="00C05934"/>
    <w:rsid w:val="00C10740"/>
    <w:rsid w:val="00C83F92"/>
    <w:rsid w:val="00C91242"/>
    <w:rsid w:val="00C93B6D"/>
    <w:rsid w:val="00CE02B6"/>
    <w:rsid w:val="00D260D1"/>
    <w:rsid w:val="00D27F05"/>
    <w:rsid w:val="00D51C8D"/>
    <w:rsid w:val="00DA2397"/>
    <w:rsid w:val="00DA40C8"/>
    <w:rsid w:val="00DC39D8"/>
    <w:rsid w:val="00DE0732"/>
    <w:rsid w:val="00E95EAF"/>
    <w:rsid w:val="00EB1463"/>
    <w:rsid w:val="00EC3183"/>
    <w:rsid w:val="00EE2E9A"/>
    <w:rsid w:val="00F27C50"/>
    <w:rsid w:val="00F67BC7"/>
    <w:rsid w:val="00F85418"/>
    <w:rsid w:val="00F9372C"/>
    <w:rsid w:val="00F95AA9"/>
    <w:rsid w:val="00FA2585"/>
    <w:rsid w:val="00FB1873"/>
    <w:rsid w:val="00FE7D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EB3269"/>
  <w15:docId w15:val="{B6D1C040-EA90-4F56-94AC-ADE3DA125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E7D50"/>
    <w:pPr>
      <w:tabs>
        <w:tab w:val="center" w:pos="4844"/>
        <w:tab w:val="right" w:pos="9689"/>
      </w:tabs>
      <w:spacing w:after="0" w:line="240" w:lineRule="auto"/>
    </w:pPr>
  </w:style>
  <w:style w:type="character" w:customStyle="1" w:styleId="a4">
    <w:name w:val="Верхний колонтитул Знак"/>
    <w:basedOn w:val="a0"/>
    <w:link w:val="a3"/>
    <w:uiPriority w:val="99"/>
    <w:rsid w:val="00FE7D50"/>
  </w:style>
  <w:style w:type="paragraph" w:styleId="a5">
    <w:name w:val="footer"/>
    <w:basedOn w:val="a"/>
    <w:link w:val="a6"/>
    <w:uiPriority w:val="99"/>
    <w:unhideWhenUsed/>
    <w:rsid w:val="00FE7D50"/>
    <w:pPr>
      <w:tabs>
        <w:tab w:val="center" w:pos="4844"/>
        <w:tab w:val="right" w:pos="9689"/>
      </w:tabs>
      <w:spacing w:after="0" w:line="240" w:lineRule="auto"/>
    </w:pPr>
  </w:style>
  <w:style w:type="character" w:customStyle="1" w:styleId="a6">
    <w:name w:val="Нижний колонтитул Знак"/>
    <w:basedOn w:val="a0"/>
    <w:link w:val="a5"/>
    <w:uiPriority w:val="99"/>
    <w:rsid w:val="00FE7D50"/>
  </w:style>
  <w:style w:type="character" w:styleId="a7">
    <w:name w:val="annotation reference"/>
    <w:basedOn w:val="a0"/>
    <w:uiPriority w:val="99"/>
    <w:semiHidden/>
    <w:unhideWhenUsed/>
    <w:rsid w:val="00970E4E"/>
    <w:rPr>
      <w:sz w:val="16"/>
      <w:szCs w:val="16"/>
    </w:rPr>
  </w:style>
  <w:style w:type="paragraph" w:styleId="a8">
    <w:name w:val="annotation text"/>
    <w:basedOn w:val="a"/>
    <w:link w:val="1"/>
    <w:uiPriority w:val="99"/>
    <w:semiHidden/>
    <w:unhideWhenUsed/>
    <w:rsid w:val="00970E4E"/>
    <w:pPr>
      <w:overflowPunct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customStyle="1" w:styleId="a9">
    <w:name w:val="Текст примечания Знак"/>
    <w:basedOn w:val="a0"/>
    <w:uiPriority w:val="99"/>
    <w:semiHidden/>
    <w:rsid w:val="00970E4E"/>
    <w:rPr>
      <w:sz w:val="20"/>
      <w:szCs w:val="20"/>
    </w:rPr>
  </w:style>
  <w:style w:type="character" w:customStyle="1" w:styleId="1">
    <w:name w:val="Текст примечания Знак1"/>
    <w:basedOn w:val="a0"/>
    <w:link w:val="a8"/>
    <w:semiHidden/>
    <w:rsid w:val="00970E4E"/>
    <w:rPr>
      <w:rFonts w:ascii="Times New Roman" w:eastAsia="Times New Roman" w:hAnsi="Times New Roman" w:cs="Times New Roman"/>
      <w:sz w:val="20"/>
      <w:szCs w:val="20"/>
      <w:lang w:val="ru-RU" w:eastAsia="ru-RU"/>
    </w:rPr>
  </w:style>
  <w:style w:type="paragraph" w:styleId="aa">
    <w:name w:val="Balloon Text"/>
    <w:basedOn w:val="a"/>
    <w:link w:val="ab"/>
    <w:uiPriority w:val="99"/>
    <w:semiHidden/>
    <w:unhideWhenUsed/>
    <w:rsid w:val="00620ACF"/>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620ACF"/>
    <w:rPr>
      <w:rFonts w:ascii="Segoe UI" w:hAnsi="Segoe UI" w:cs="Segoe UI"/>
      <w:sz w:val="18"/>
      <w:szCs w:val="18"/>
    </w:rPr>
  </w:style>
  <w:style w:type="paragraph" w:styleId="ac">
    <w:name w:val="annotation subject"/>
    <w:basedOn w:val="a8"/>
    <w:next w:val="a8"/>
    <w:link w:val="ad"/>
    <w:uiPriority w:val="99"/>
    <w:semiHidden/>
    <w:unhideWhenUsed/>
    <w:rsid w:val="00F67BC7"/>
    <w:pPr>
      <w:overflowPunct/>
      <w:autoSpaceDE/>
      <w:autoSpaceDN/>
      <w:adjustRightInd/>
      <w:spacing w:after="160"/>
    </w:pPr>
    <w:rPr>
      <w:rFonts w:asciiTheme="minorHAnsi" w:eastAsiaTheme="minorHAnsi" w:hAnsiTheme="minorHAnsi" w:cstheme="minorBidi"/>
      <w:b/>
      <w:bCs/>
      <w:lang w:val="en-US" w:eastAsia="en-US"/>
    </w:rPr>
  </w:style>
  <w:style w:type="character" w:customStyle="1" w:styleId="ad">
    <w:name w:val="Тема примечания Знак"/>
    <w:basedOn w:val="1"/>
    <w:link w:val="ac"/>
    <w:uiPriority w:val="99"/>
    <w:semiHidden/>
    <w:rsid w:val="00F67BC7"/>
    <w:rPr>
      <w:rFonts w:ascii="Times New Roman" w:eastAsia="Times New Roman" w:hAnsi="Times New Roman" w:cs="Times New Roman"/>
      <w:b/>
      <w:bCs/>
      <w:sz w:val="20"/>
      <w:szCs w:val="20"/>
      <w:lang w:val="ru-RU" w:eastAsia="ru-RU"/>
    </w:rPr>
  </w:style>
  <w:style w:type="character" w:styleId="ae">
    <w:name w:val="Hyperlink"/>
    <w:basedOn w:val="a0"/>
    <w:uiPriority w:val="99"/>
    <w:unhideWhenUsed/>
    <w:rsid w:val="001C76C1"/>
    <w:rPr>
      <w:color w:val="0563C1"/>
      <w:u w:val="single"/>
    </w:rPr>
  </w:style>
  <w:style w:type="table" w:styleId="af">
    <w:name w:val="Table Grid"/>
    <w:basedOn w:val="a1"/>
    <w:uiPriority w:val="39"/>
    <w:rsid w:val="001C76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rsid w:val="00EB14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636465">
      <w:bodyDiv w:val="1"/>
      <w:marLeft w:val="0"/>
      <w:marRight w:val="0"/>
      <w:marTop w:val="0"/>
      <w:marBottom w:val="0"/>
      <w:divBdr>
        <w:top w:val="none" w:sz="0" w:space="0" w:color="auto"/>
        <w:left w:val="none" w:sz="0" w:space="0" w:color="auto"/>
        <w:bottom w:val="none" w:sz="0" w:space="0" w:color="auto"/>
        <w:right w:val="none" w:sz="0" w:space="0" w:color="auto"/>
      </w:divBdr>
    </w:div>
    <w:div w:id="194074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9</Pages>
  <Words>2108</Words>
  <Characters>12017</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Айгерим Басымбекова Нурдаулетовна</dc:creator>
  <cp:keywords/>
  <dc:description/>
  <cp:lastModifiedBy>Айгерим Басымбекова Нурдаулетовна</cp:lastModifiedBy>
  <cp:revision>50</cp:revision>
  <dcterms:created xsi:type="dcterms:W3CDTF">2026-05-04T08:28:00Z</dcterms:created>
  <dcterms:modified xsi:type="dcterms:W3CDTF">2026-06-17T05:20:00Z</dcterms:modified>
</cp:coreProperties>
</file>